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597F" w14:textId="34E27488" w:rsidR="00927BB0" w:rsidRDefault="00927BB0" w:rsidP="00927BB0">
      <w:pPr>
        <w:spacing w:after="240"/>
        <w:outlineLvl w:val="0"/>
        <w:rPr>
          <w:rFonts w:eastAsia="Times New Roman"/>
        </w:rPr>
      </w:pPr>
      <w:proofErr w:type="gramStart"/>
      <w:r>
        <w:rPr>
          <w:rFonts w:eastAsia="Times New Roman"/>
          <w:b/>
          <w:bCs/>
        </w:rPr>
        <w:t>De:</w:t>
      </w:r>
      <w:proofErr w:type="gramEnd"/>
      <w:r>
        <w:rPr>
          <w:rFonts w:eastAsia="Times New Roman"/>
        </w:rPr>
        <w:t xml:space="preserve"> Votre Assurance Maladie </w:t>
      </w:r>
      <w:r w:rsidR="00887E45">
        <w:rPr>
          <w:rFonts w:eastAsia="Times New Roman"/>
        </w:rPr>
        <w:t xml:space="preserve"> </w:t>
      </w:r>
      <w:r>
        <w:rPr>
          <w:rFonts w:eastAsia="Times New Roman"/>
        </w:rPr>
        <w:br/>
      </w:r>
      <w:r>
        <w:rPr>
          <w:rFonts w:eastAsia="Times New Roman"/>
          <w:b/>
          <w:bCs/>
        </w:rPr>
        <w:t>Date:</w:t>
      </w:r>
      <w:r>
        <w:rPr>
          <w:rFonts w:eastAsia="Times New Roman"/>
        </w:rPr>
        <w:t xml:space="preserve"> 11 mars 2022 à 15:20:27 UTC+1</w:t>
      </w:r>
      <w:r>
        <w:rPr>
          <w:rFonts w:eastAsia="Times New Roman"/>
        </w:rPr>
        <w:br/>
      </w:r>
      <w:r>
        <w:rPr>
          <w:rFonts w:eastAsia="Times New Roman"/>
          <w:b/>
          <w:bCs/>
        </w:rPr>
        <w:t>À:</w:t>
      </w:r>
      <w:r>
        <w:rPr>
          <w:rFonts w:eastAsia="Times New Roman"/>
        </w:rPr>
        <w:t xml:space="preserve"> </w:t>
      </w:r>
      <w:r>
        <w:rPr>
          <w:rFonts w:eastAsia="Times New Roman"/>
          <w:b/>
          <w:bCs/>
        </w:rPr>
        <w:t>Objet:</w:t>
      </w:r>
      <w:r>
        <w:rPr>
          <w:rFonts w:eastAsia="Times New Roman"/>
        </w:rPr>
        <w:t xml:space="preserve"> </w:t>
      </w:r>
      <w:r>
        <w:rPr>
          <w:rFonts w:eastAsia="Times New Roman"/>
          <w:b/>
          <w:bCs/>
        </w:rPr>
        <w:t>Ukraine : prise en charge des soins et des tests COVID</w:t>
      </w:r>
    </w:p>
    <w:p w14:paraId="7C73358C" w14:textId="7620C37E" w:rsidR="00927BB0" w:rsidRDefault="00927BB0" w:rsidP="00927BB0">
      <w:pPr>
        <w:rPr>
          <w:rFonts w:eastAsia="Times New Roman"/>
        </w:rPr>
      </w:pPr>
      <w:r>
        <w:rPr>
          <w:rFonts w:eastAsia="Times New Roman"/>
        </w:rPr>
        <w:t xml:space="preserve">﻿ </w:t>
      </w:r>
      <w:r>
        <w:rPr>
          <w:rFonts w:eastAsia="Times New Roman"/>
          <w:noProof/>
          <w:color w:val="0000FF"/>
        </w:rPr>
        <w:drawing>
          <wp:inline distT="0" distB="0" distL="0" distR="0" wp14:anchorId="787B88B4" wp14:editId="5819F033">
            <wp:extent cx="8890" cy="8890"/>
            <wp:effectExtent l="0" t="0" r="0" b="0"/>
            <wp:docPr id="26" name="Image 2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Track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bl>
      <w:tblPr>
        <w:tblW w:w="10530" w:type="dxa"/>
        <w:jc w:val="center"/>
        <w:shd w:val="clear" w:color="auto" w:fill="FFFFFF"/>
        <w:tblCellMar>
          <w:left w:w="0" w:type="dxa"/>
          <w:right w:w="0" w:type="dxa"/>
        </w:tblCellMar>
        <w:tblLook w:val="04A0" w:firstRow="1" w:lastRow="0" w:firstColumn="1" w:lastColumn="0" w:noHBand="0" w:noVBand="1"/>
      </w:tblPr>
      <w:tblGrid>
        <w:gridCol w:w="10530"/>
      </w:tblGrid>
      <w:tr w:rsidR="00927BB0" w14:paraId="532D6D50" w14:textId="77777777" w:rsidTr="00887E45">
        <w:trPr>
          <w:trHeight w:val="360"/>
          <w:jc w:val="center"/>
        </w:trPr>
        <w:tc>
          <w:tcPr>
            <w:tcW w:w="0" w:type="auto"/>
            <w:shd w:val="clear" w:color="auto" w:fill="FFFFFF"/>
            <w:vAlign w:val="center"/>
            <w:hideMark/>
          </w:tcPr>
          <w:p w14:paraId="6ADA48F2" w14:textId="77777777" w:rsidR="00927BB0" w:rsidRDefault="00927BB0">
            <w:pPr>
              <w:jc w:val="center"/>
              <w:rPr>
                <w:rFonts w:eastAsia="Times New Roman"/>
                <w:color w:val="666666"/>
                <w:sz w:val="18"/>
                <w:szCs w:val="18"/>
              </w:rPr>
            </w:pPr>
            <w:r>
              <w:rPr>
                <w:rFonts w:eastAsia="Times New Roman"/>
                <w:color w:val="666666"/>
                <w:sz w:val="18"/>
                <w:szCs w:val="18"/>
              </w:rPr>
              <w:t xml:space="preserve">L'Assurance Maladie vous informe </w:t>
            </w:r>
          </w:p>
        </w:tc>
      </w:tr>
      <w:tr w:rsidR="00927BB0" w14:paraId="521C148D" w14:textId="77777777" w:rsidTr="00887E45">
        <w:trPr>
          <w:trHeight w:val="360"/>
          <w:jc w:val="center"/>
        </w:trPr>
        <w:tc>
          <w:tcPr>
            <w:tcW w:w="0" w:type="auto"/>
            <w:shd w:val="clear" w:color="auto" w:fill="FFFFFF"/>
            <w:vAlign w:val="center"/>
            <w:hideMark/>
          </w:tcPr>
          <w:p w14:paraId="10C78A94" w14:textId="77777777" w:rsidR="00927BB0" w:rsidRDefault="00927BB0">
            <w:pPr>
              <w:jc w:val="center"/>
              <w:rPr>
                <w:rFonts w:eastAsia="Times New Roman"/>
                <w:color w:val="666666"/>
                <w:sz w:val="18"/>
                <w:szCs w:val="18"/>
              </w:rPr>
            </w:pPr>
            <w:r>
              <w:rPr>
                <w:rFonts w:eastAsia="Times New Roman"/>
                <w:color w:val="666666"/>
                <w:sz w:val="18"/>
                <w:szCs w:val="18"/>
              </w:rPr>
              <w:t xml:space="preserve">Le message ne s'affiche pas correctement ? </w:t>
            </w:r>
            <w:hyperlink r:id="rId7" w:tooltip="Page miroir en ligne" w:history="1">
              <w:r>
                <w:rPr>
                  <w:rStyle w:val="Lienhypertexte"/>
                  <w:rFonts w:eastAsia="Times New Roman"/>
                  <w:color w:val="106CB1"/>
                  <w:sz w:val="18"/>
                  <w:szCs w:val="18"/>
                </w:rPr>
                <w:t>Cliquez ici</w:t>
              </w:r>
            </w:hyperlink>
            <w:r>
              <w:rPr>
                <w:rFonts w:eastAsia="Times New Roman"/>
                <w:color w:val="666666"/>
                <w:sz w:val="18"/>
                <w:szCs w:val="18"/>
              </w:rPr>
              <w:t xml:space="preserve"> </w:t>
            </w:r>
          </w:p>
        </w:tc>
      </w:tr>
      <w:tr w:rsidR="00927BB0" w14:paraId="7E5DECC8" w14:textId="77777777" w:rsidTr="00887E4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30"/>
            </w:tblGrid>
            <w:tr w:rsidR="00927BB0" w14:paraId="2BD7C6D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200"/>
                    <w:gridCol w:w="6330"/>
                  </w:tblGrid>
                  <w:tr w:rsidR="00927BB0" w14:paraId="1A22691A" w14:textId="77777777">
                    <w:tc>
                      <w:tcPr>
                        <w:tcW w:w="4200" w:type="dxa"/>
                        <w:vAlign w:val="center"/>
                        <w:hideMark/>
                      </w:tcPr>
                      <w:p w14:paraId="1A4D3553" w14:textId="07D9F00F" w:rsidR="00927BB0" w:rsidRDefault="00927BB0">
                        <w:pPr>
                          <w:rPr>
                            <w:rFonts w:eastAsia="Times New Roman"/>
                          </w:rPr>
                        </w:pPr>
                        <w:r>
                          <w:rPr>
                            <w:rFonts w:eastAsia="Times New Roman"/>
                            <w:noProof/>
                          </w:rPr>
                          <w:drawing>
                            <wp:inline distT="0" distB="0" distL="0" distR="0" wp14:anchorId="3638474B" wp14:editId="7DD8F91E">
                              <wp:extent cx="2665730" cy="664210"/>
                              <wp:effectExtent l="0" t="0" r="1270" b="254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664210"/>
                                      </a:xfrm>
                                      <a:prstGeom prst="rect">
                                        <a:avLst/>
                                      </a:prstGeom>
                                      <a:noFill/>
                                      <a:ln>
                                        <a:noFill/>
                                      </a:ln>
                                    </pic:spPr>
                                  </pic:pic>
                                </a:graphicData>
                              </a:graphic>
                            </wp:inline>
                          </w:drawing>
                        </w:r>
                      </w:p>
                    </w:tc>
                    <w:tc>
                      <w:tcPr>
                        <w:tcW w:w="6300" w:type="dxa"/>
                        <w:vAlign w:val="center"/>
                        <w:hideMark/>
                      </w:tcPr>
                      <w:tbl>
                        <w:tblPr>
                          <w:tblW w:w="5000" w:type="pct"/>
                          <w:tblCellMar>
                            <w:left w:w="0" w:type="dxa"/>
                            <w:right w:w="0" w:type="dxa"/>
                          </w:tblCellMar>
                          <w:tblLook w:val="04A0" w:firstRow="1" w:lastRow="0" w:firstColumn="1" w:lastColumn="0" w:noHBand="0" w:noVBand="1"/>
                        </w:tblPr>
                        <w:tblGrid>
                          <w:gridCol w:w="2160"/>
                          <w:gridCol w:w="4170"/>
                        </w:tblGrid>
                        <w:tr w:rsidR="00927BB0" w14:paraId="44FE556B" w14:textId="77777777">
                          <w:tc>
                            <w:tcPr>
                              <w:tcW w:w="2145" w:type="dxa"/>
                              <w:vAlign w:val="center"/>
                              <w:hideMark/>
                            </w:tcPr>
                            <w:p w14:paraId="1F036B4D" w14:textId="729FB49D" w:rsidR="00927BB0" w:rsidRDefault="00927BB0">
                              <w:pPr>
                                <w:rPr>
                                  <w:rFonts w:eastAsia="Times New Roman"/>
                                </w:rPr>
                              </w:pPr>
                              <w:r>
                                <w:rPr>
                                  <w:rFonts w:eastAsia="Times New Roman"/>
                                  <w:noProof/>
                                </w:rPr>
                                <w:drawing>
                                  <wp:inline distT="0" distB="0" distL="0" distR="0" wp14:anchorId="2813E349" wp14:editId="6734E0C4">
                                    <wp:extent cx="1362710" cy="664210"/>
                                    <wp:effectExtent l="0" t="0" r="8890" b="2540"/>
                                    <wp:docPr id="24" name="Image 24" descr="logo CNAM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NAM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710" cy="664210"/>
                                            </a:xfrm>
                                            <a:prstGeom prst="rect">
                                              <a:avLst/>
                                            </a:prstGeom>
                                            <a:noFill/>
                                            <a:ln>
                                              <a:noFill/>
                                            </a:ln>
                                          </pic:spPr>
                                        </pic:pic>
                                      </a:graphicData>
                                    </a:graphic>
                                  </wp:inline>
                                </w:drawing>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4170"/>
                              </w:tblGrid>
                              <w:tr w:rsidR="00927BB0" w14:paraId="52C679B7"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705"/>
                                      <w:gridCol w:w="3120"/>
                                      <w:gridCol w:w="345"/>
                                    </w:tblGrid>
                                    <w:tr w:rsidR="00927BB0" w14:paraId="1A211CFC" w14:textId="77777777">
                                      <w:trPr>
                                        <w:trHeight w:val="468"/>
                                      </w:trPr>
                                      <w:tc>
                                        <w:tcPr>
                                          <w:tcW w:w="735" w:type="dxa"/>
                                          <w:vAlign w:val="center"/>
                                          <w:hideMark/>
                                        </w:tcPr>
                                        <w:p w14:paraId="61381AA6" w14:textId="47FE6B72" w:rsidR="00927BB0" w:rsidRDefault="00927BB0">
                                          <w:pPr>
                                            <w:rPr>
                                              <w:rFonts w:eastAsia="Times New Roman"/>
                                            </w:rPr>
                                          </w:pPr>
                                          <w:r>
                                            <w:rPr>
                                              <w:rFonts w:eastAsia="Times New Roman"/>
                                              <w:noProof/>
                                            </w:rPr>
                                            <w:drawing>
                                              <wp:inline distT="0" distB="0" distL="0" distR="0" wp14:anchorId="1E033599" wp14:editId="738171FA">
                                                <wp:extent cx="8890" cy="889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vAlign w:val="center"/>
                                          <w:hideMark/>
                                        </w:tcPr>
                                        <w:p w14:paraId="40633C8E" w14:textId="5D5C99F2" w:rsidR="00927BB0" w:rsidRDefault="00927BB0">
                                          <w:pPr>
                                            <w:rPr>
                                              <w:rFonts w:eastAsia="Times New Roman"/>
                                            </w:rPr>
                                          </w:pPr>
                                          <w:r>
                                            <w:rPr>
                                              <w:rFonts w:eastAsia="Times New Roman"/>
                                              <w:noProof/>
                                              <w:color w:val="0000FF"/>
                                            </w:rPr>
                                            <w:drawing>
                                              <wp:inline distT="0" distB="0" distL="0" distR="0" wp14:anchorId="7C2BEC65" wp14:editId="4A3E9165">
                                                <wp:extent cx="1975485" cy="370840"/>
                                                <wp:effectExtent l="0" t="0" r="5715" b="0"/>
                                                <wp:docPr id="22" name="Image 2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370840"/>
                                                        </a:xfrm>
                                                        <a:prstGeom prst="rect">
                                                          <a:avLst/>
                                                        </a:prstGeom>
                                                        <a:noFill/>
                                                        <a:ln>
                                                          <a:noFill/>
                                                        </a:ln>
                                                      </pic:spPr>
                                                    </pic:pic>
                                                  </a:graphicData>
                                                </a:graphic>
                                              </wp:inline>
                                            </w:drawing>
                                          </w:r>
                                        </w:p>
                                      </w:tc>
                                      <w:tc>
                                        <w:tcPr>
                                          <w:tcW w:w="360" w:type="dxa"/>
                                          <w:vAlign w:val="center"/>
                                          <w:hideMark/>
                                        </w:tcPr>
                                        <w:p w14:paraId="3A16DCCB" w14:textId="4717E276" w:rsidR="00927BB0" w:rsidRDefault="00927BB0">
                                          <w:pPr>
                                            <w:rPr>
                                              <w:rFonts w:eastAsia="Times New Roman"/>
                                            </w:rPr>
                                          </w:pPr>
                                          <w:r>
                                            <w:rPr>
                                              <w:rFonts w:eastAsia="Times New Roman"/>
                                              <w:noProof/>
                                            </w:rPr>
                                            <w:drawing>
                                              <wp:inline distT="0" distB="0" distL="0" distR="0" wp14:anchorId="3C18D946" wp14:editId="32FDA10B">
                                                <wp:extent cx="8890" cy="889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14:paraId="03619CBC" w14:textId="77777777" w:rsidR="00927BB0" w:rsidRDefault="00927BB0">
                                    <w:pPr>
                                      <w:rPr>
                                        <w:rFonts w:ascii="Times New Roman" w:eastAsia="Times New Roman" w:hAnsi="Times New Roman" w:cs="Times New Roman"/>
                                        <w:sz w:val="20"/>
                                        <w:szCs w:val="20"/>
                                      </w:rPr>
                                    </w:pPr>
                                  </w:p>
                                </w:tc>
                              </w:tr>
                              <w:tr w:rsidR="00927BB0" w14:paraId="3F59C9AF" w14:textId="77777777">
                                <w:tc>
                                  <w:tcPr>
                                    <w:tcW w:w="5000" w:type="pct"/>
                                    <w:vAlign w:val="center"/>
                                    <w:hideMark/>
                                  </w:tcPr>
                                  <w:p w14:paraId="23383BC5" w14:textId="2CAA05DD" w:rsidR="00927BB0" w:rsidRDefault="00927BB0">
                                    <w:pPr>
                                      <w:rPr>
                                        <w:rFonts w:eastAsia="Times New Roman"/>
                                      </w:rPr>
                                    </w:pPr>
                                    <w:r>
                                      <w:rPr>
                                        <w:rFonts w:eastAsia="Times New Roman"/>
                                        <w:noProof/>
                                      </w:rPr>
                                      <w:drawing>
                                        <wp:inline distT="0" distB="0" distL="0" distR="0" wp14:anchorId="20543291" wp14:editId="403AD92A">
                                          <wp:extent cx="2639695" cy="293370"/>
                                          <wp:effectExtent l="0" t="0" r="825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9695" cy="293370"/>
                                                  </a:xfrm>
                                                  <a:prstGeom prst="rect">
                                                    <a:avLst/>
                                                  </a:prstGeom>
                                                  <a:noFill/>
                                                  <a:ln>
                                                    <a:noFill/>
                                                  </a:ln>
                                                </pic:spPr>
                                              </pic:pic>
                                            </a:graphicData>
                                          </a:graphic>
                                        </wp:inline>
                                      </w:drawing>
                                    </w:r>
                                  </w:p>
                                </w:tc>
                              </w:tr>
                            </w:tbl>
                            <w:p w14:paraId="729B2599" w14:textId="77777777" w:rsidR="00927BB0" w:rsidRDefault="00927BB0">
                              <w:pPr>
                                <w:rPr>
                                  <w:rFonts w:ascii="Times New Roman" w:eastAsia="Times New Roman" w:hAnsi="Times New Roman" w:cs="Times New Roman"/>
                                  <w:sz w:val="20"/>
                                  <w:szCs w:val="20"/>
                                </w:rPr>
                              </w:pPr>
                            </w:p>
                          </w:tc>
                        </w:tr>
                      </w:tbl>
                      <w:p w14:paraId="6C1FC701" w14:textId="77777777" w:rsidR="00927BB0" w:rsidRDefault="00927BB0">
                        <w:pPr>
                          <w:rPr>
                            <w:rFonts w:ascii="Times New Roman" w:eastAsia="Times New Roman" w:hAnsi="Times New Roman" w:cs="Times New Roman"/>
                            <w:sz w:val="20"/>
                            <w:szCs w:val="20"/>
                          </w:rPr>
                        </w:pPr>
                      </w:p>
                    </w:tc>
                  </w:tr>
                </w:tbl>
                <w:p w14:paraId="3526C81D" w14:textId="77777777" w:rsidR="00927BB0" w:rsidRDefault="00927BB0">
                  <w:pPr>
                    <w:rPr>
                      <w:rFonts w:ascii="Times New Roman" w:eastAsia="Times New Roman" w:hAnsi="Times New Roman" w:cs="Times New Roman"/>
                      <w:sz w:val="20"/>
                      <w:szCs w:val="20"/>
                    </w:rPr>
                  </w:pPr>
                </w:p>
              </w:tc>
            </w:tr>
          </w:tbl>
          <w:p w14:paraId="0FF3284E" w14:textId="77777777" w:rsidR="00927BB0" w:rsidRDefault="00927BB0">
            <w:pPr>
              <w:rPr>
                <w:rFonts w:ascii="Times New Roman" w:eastAsia="Times New Roman" w:hAnsi="Times New Roman" w:cs="Times New Roman"/>
                <w:sz w:val="20"/>
                <w:szCs w:val="20"/>
              </w:rPr>
            </w:pPr>
          </w:p>
        </w:tc>
      </w:tr>
      <w:tr w:rsidR="00927BB0" w14:paraId="278F1277" w14:textId="77777777" w:rsidTr="00887E45">
        <w:trPr>
          <w:jc w:val="center"/>
        </w:trPr>
        <w:tc>
          <w:tcPr>
            <w:tcW w:w="0" w:type="auto"/>
            <w:shd w:val="clear" w:color="auto" w:fill="FFFFFF"/>
            <w:vAlign w:val="center"/>
            <w:hideMark/>
          </w:tcPr>
          <w:tbl>
            <w:tblPr>
              <w:tblW w:w="5000" w:type="pct"/>
              <w:shd w:val="clear" w:color="auto" w:fill="F2F3F7"/>
              <w:tblCellMar>
                <w:left w:w="0" w:type="dxa"/>
                <w:right w:w="0" w:type="dxa"/>
              </w:tblCellMar>
              <w:tblLook w:val="04A0" w:firstRow="1" w:lastRow="0" w:firstColumn="1" w:lastColumn="0" w:noHBand="0" w:noVBand="1"/>
            </w:tblPr>
            <w:tblGrid>
              <w:gridCol w:w="354"/>
              <w:gridCol w:w="9822"/>
              <w:gridCol w:w="354"/>
            </w:tblGrid>
            <w:tr w:rsidR="00927BB0" w14:paraId="61514C08" w14:textId="77777777">
              <w:tc>
                <w:tcPr>
                  <w:tcW w:w="0" w:type="auto"/>
                  <w:shd w:val="clear" w:color="auto" w:fill="F2F3F7"/>
                  <w:vAlign w:val="center"/>
                  <w:hideMark/>
                </w:tcPr>
                <w:p w14:paraId="7451BA8D" w14:textId="19143E21" w:rsidR="00927BB0" w:rsidRDefault="00927BB0">
                  <w:pPr>
                    <w:rPr>
                      <w:rFonts w:eastAsia="Times New Roman"/>
                    </w:rPr>
                  </w:pPr>
                  <w:r>
                    <w:rPr>
                      <w:rFonts w:eastAsia="Times New Roman"/>
                      <w:noProof/>
                    </w:rPr>
                    <w:drawing>
                      <wp:inline distT="0" distB="0" distL="0" distR="0" wp14:anchorId="592499E0" wp14:editId="047F0CA1">
                        <wp:extent cx="224155" cy="22415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shd w:val="clear" w:color="auto" w:fill="F2F3F7"/>
                  <w:vAlign w:val="center"/>
                  <w:hideMark/>
                </w:tcPr>
                <w:tbl>
                  <w:tblPr>
                    <w:tblW w:w="0" w:type="auto"/>
                    <w:tblCellMar>
                      <w:left w:w="0" w:type="dxa"/>
                      <w:right w:w="0" w:type="dxa"/>
                    </w:tblCellMar>
                    <w:tblLook w:val="04A0" w:firstRow="1" w:lastRow="0" w:firstColumn="1" w:lastColumn="0" w:noHBand="0" w:noVBand="1"/>
                  </w:tblPr>
                  <w:tblGrid>
                    <w:gridCol w:w="6360"/>
                    <w:gridCol w:w="312"/>
                    <w:gridCol w:w="3120"/>
                  </w:tblGrid>
                  <w:tr w:rsidR="00927BB0" w14:paraId="4DB41373" w14:textId="77777777">
                    <w:tc>
                      <w:tcPr>
                        <w:tcW w:w="6360"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6360"/>
                        </w:tblGrid>
                        <w:tr w:rsidR="00927BB0" w14:paraId="7590493E" w14:textId="77777777">
                          <w:trPr>
                            <w:trHeight w:val="240"/>
                          </w:trPr>
                          <w:tc>
                            <w:tcPr>
                              <w:tcW w:w="5000" w:type="pct"/>
                              <w:shd w:val="clear" w:color="auto" w:fill="F2F3F7"/>
                              <w:vAlign w:val="center"/>
                              <w:hideMark/>
                            </w:tcPr>
                            <w:p w14:paraId="7E6EA3D6" w14:textId="5CCAC3AB" w:rsidR="00927BB0" w:rsidRDefault="00927BB0">
                              <w:pPr>
                                <w:rPr>
                                  <w:rFonts w:eastAsia="Times New Roman"/>
                                </w:rPr>
                              </w:pPr>
                              <w:r>
                                <w:rPr>
                                  <w:rFonts w:eastAsia="Times New Roman"/>
                                  <w:noProof/>
                                </w:rPr>
                                <w:drawing>
                                  <wp:inline distT="0" distB="0" distL="0" distR="0" wp14:anchorId="6C2FFEDD" wp14:editId="6174E6E5">
                                    <wp:extent cx="189865" cy="18986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r w:rsidR="00927BB0" w14:paraId="0E6400C2" w14:textId="77777777">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6360"/>
                              </w:tblGrid>
                              <w:tr w:rsidR="00927BB0" w14:paraId="09A30465" w14:textId="77777777">
                                <w:trPr>
                                  <w:trHeight w:val="240"/>
                                </w:trPr>
                                <w:tc>
                                  <w:tcPr>
                                    <w:tcW w:w="0" w:type="auto"/>
                                    <w:shd w:val="clear" w:color="auto" w:fill="FFFFFF"/>
                                    <w:vAlign w:val="center"/>
                                    <w:hideMark/>
                                  </w:tcPr>
                                  <w:p w14:paraId="3B56BD25" w14:textId="5A2091EC" w:rsidR="00927BB0" w:rsidRDefault="00927BB0">
                                    <w:pPr>
                                      <w:rPr>
                                        <w:rFonts w:eastAsia="Times New Roman"/>
                                      </w:rPr>
                                    </w:pPr>
                                    <w:r>
                                      <w:rPr>
                                        <w:rFonts w:eastAsia="Times New Roman"/>
                                        <w:noProof/>
                                      </w:rPr>
                                      <w:drawing>
                                        <wp:inline distT="0" distB="0" distL="0" distR="0" wp14:anchorId="085151FC" wp14:editId="64EC5909">
                                          <wp:extent cx="189865" cy="18986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r w:rsidR="00927BB0" w14:paraId="5264461A"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231"/>
                                      <w:gridCol w:w="5898"/>
                                      <w:gridCol w:w="231"/>
                                    </w:tblGrid>
                                    <w:tr w:rsidR="00927BB0" w14:paraId="0EBE4CFF" w14:textId="77777777">
                                      <w:tc>
                                        <w:tcPr>
                                          <w:tcW w:w="225" w:type="dxa"/>
                                          <w:vAlign w:val="center"/>
                                          <w:hideMark/>
                                        </w:tcPr>
                                        <w:p w14:paraId="4DEC42E6" w14:textId="7CD74BA2" w:rsidR="00927BB0" w:rsidRDefault="00927BB0">
                                          <w:pPr>
                                            <w:rPr>
                                              <w:rFonts w:eastAsia="Times New Roman"/>
                                            </w:rPr>
                                          </w:pPr>
                                          <w:r>
                                            <w:rPr>
                                              <w:rFonts w:eastAsia="Times New Roman"/>
                                              <w:noProof/>
                                            </w:rPr>
                                            <w:drawing>
                                              <wp:inline distT="0" distB="0" distL="0" distR="0" wp14:anchorId="32C2E107" wp14:editId="0E661243">
                                                <wp:extent cx="146685" cy="14668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5898"/>
                                          </w:tblGrid>
                                          <w:tr w:rsidR="00927BB0" w14:paraId="10F99F28" w14:textId="77777777">
                                            <w:tc>
                                              <w:tcPr>
                                                <w:tcW w:w="0" w:type="auto"/>
                                                <w:vAlign w:val="center"/>
                                                <w:hideMark/>
                                              </w:tcPr>
                                              <w:p w14:paraId="7BCF51D6" w14:textId="77777777" w:rsidR="00927BB0" w:rsidRDefault="00927BB0">
                                                <w:pPr>
                                                  <w:pStyle w:val="NormalWeb"/>
                                                  <w:rPr>
                                                    <w:sz w:val="21"/>
                                                    <w:szCs w:val="21"/>
                                                  </w:rPr>
                                                </w:pPr>
                                                <w:r>
                                                  <w:rPr>
                                                    <w:sz w:val="21"/>
                                                    <w:szCs w:val="21"/>
                                                  </w:rPr>
                                                  <w:t>Madame, Monsieur,</w:t>
                                                </w:r>
                                              </w:p>
                                              <w:p w14:paraId="5B83683D" w14:textId="77777777" w:rsidR="00927BB0" w:rsidRDefault="00927BB0">
                                                <w:pPr>
                                                  <w:pStyle w:val="NormalWeb"/>
                                                  <w:rPr>
                                                    <w:sz w:val="21"/>
                                                    <w:szCs w:val="21"/>
                                                  </w:rPr>
                                                </w:pPr>
                                                <w:r>
                                                  <w:rPr>
                                                    <w:sz w:val="21"/>
                                                    <w:szCs w:val="21"/>
                                                  </w:rPr>
                                                  <w:t xml:space="preserve">Les personnes résidant en Ukraine qui viennent se réfugier en France bénéficient d'un statut de « protection temporaire » et </w:t>
                                                </w:r>
                                                <w:proofErr w:type="gramStart"/>
                                                <w:r>
                                                  <w:rPr>
                                                    <w:sz w:val="21"/>
                                                    <w:szCs w:val="21"/>
                                                  </w:rPr>
                                                  <w:t>d'une  prise</w:t>
                                                </w:r>
                                                <w:proofErr w:type="gramEnd"/>
                                                <w:r>
                                                  <w:rPr>
                                                    <w:sz w:val="21"/>
                                                    <w:szCs w:val="21"/>
                                                  </w:rPr>
                                                  <w:t xml:space="preserve"> en charge immédiate de leurs frais de santé. A ce titre, elles ont vocation à se voir ouvrir rapidement à leur arrivée des droits à la protection maladie universelle ainsi qu'à la complémentaire santé solidaire. </w:t>
                                                </w:r>
                                                <w:r>
                                                  <w:rPr>
                                                    <w:sz w:val="21"/>
                                                    <w:szCs w:val="21"/>
                                                  </w:rPr>
                                                  <w:br/>
                                                </w:r>
                                                <w:r>
                                                  <w:rPr>
                                                    <w:sz w:val="21"/>
                                                    <w:szCs w:val="21"/>
                                                  </w:rPr>
                                                  <w:br/>
                                                </w:r>
                                                <w:r>
                                                  <w:rPr>
                                                    <w:rStyle w:val="lev"/>
                                                    <w:sz w:val="21"/>
                                                    <w:szCs w:val="21"/>
                                                  </w:rPr>
                                                  <w:t>Les tests de dépistage du COVID RT-PCR ou par détection antigénique</w:t>
                                                </w:r>
                                                <w:r>
                                                  <w:rPr>
                                                    <w:sz w:val="21"/>
                                                    <w:szCs w:val="21"/>
                                                  </w:rPr>
                                                  <w:t xml:space="preserve"> réalisés au bénéfice de ces ressortissants </w:t>
                                                </w:r>
                                                <w:r>
                                                  <w:rPr>
                                                    <w:rStyle w:val="lev"/>
                                                    <w:sz w:val="21"/>
                                                    <w:szCs w:val="21"/>
                                                  </w:rPr>
                                                  <w:t>sont intégralement pris en charge par l'assurance maladie obligatoire</w:t>
                                                </w:r>
                                                <w:r>
                                                  <w:rPr>
                                                    <w:sz w:val="21"/>
                                                    <w:szCs w:val="21"/>
                                                  </w:rPr>
                                                  <w:t xml:space="preserve">, y compris lorsqu'ils sont réalisés sans prescription médicale par des personnes ne disposant pas d'un schéma vaccinal complet. Cette prise en charge s'effectue sur présentation du document de la préfecture justifiant du bénéfice de la protection temporaire. </w:t>
                                                </w:r>
                                                <w:r>
                                                  <w:rPr>
                                                    <w:sz w:val="21"/>
                                                    <w:szCs w:val="21"/>
                                                  </w:rPr>
                                                  <w:br/>
                                                </w:r>
                                                <w:r>
                                                  <w:rPr>
                                                    <w:sz w:val="21"/>
                                                    <w:szCs w:val="21"/>
                                                  </w:rPr>
                                                  <w:br/>
                                                  <w:t xml:space="preserve">Les ressortissants français rapatriés d'Ukraine ou de Russie bénéficient également de cette prise en charge intégrale par l'assurance maladie obligatoire sur présentation </w:t>
                                                </w:r>
                                                <w:hyperlink r:id="rId14" w:tgtFrame="_blank" w:history="1">
                                                  <w:r>
                                                    <w:rPr>
                                                      <w:rStyle w:val="Lienhypertexte"/>
                                                      <w:sz w:val="21"/>
                                                      <w:szCs w:val="21"/>
                                                    </w:rPr>
                                                    <w:t>d'une attestation sur l'honneur</w:t>
                                                  </w:r>
                                                </w:hyperlink>
                                                <w:r>
                                                  <w:rPr>
                                                    <w:sz w:val="21"/>
                                                    <w:szCs w:val="21"/>
                                                  </w:rPr>
                                                  <w:t xml:space="preserve">.  </w:t>
                                                </w:r>
                                                <w:r>
                                                  <w:rPr>
                                                    <w:sz w:val="21"/>
                                                    <w:szCs w:val="21"/>
                                                  </w:rPr>
                                                  <w:br/>
                                                </w:r>
                                                <w:r>
                                                  <w:rPr>
                                                    <w:sz w:val="21"/>
                                                    <w:szCs w:val="21"/>
                                                  </w:rPr>
                                                  <w:br/>
                                                  <w:t xml:space="preserve">Cette prise en charge des tests est applicable </w:t>
                                                </w:r>
                                                <w:r>
                                                  <w:rPr>
                                                    <w:rStyle w:val="lev"/>
                                                    <w:sz w:val="21"/>
                                                    <w:szCs w:val="21"/>
                                                  </w:rPr>
                                                  <w:t>jusqu'au 31 mai 2022</w:t>
                                                </w:r>
                                                <w:r>
                                                  <w:rPr>
                                                    <w:sz w:val="21"/>
                                                    <w:szCs w:val="21"/>
                                                  </w:rPr>
                                                  <w:t>.</w:t>
                                                </w:r>
                                              </w:p>
                                              <w:p w14:paraId="5B42E2C5" w14:textId="77777777" w:rsidR="00927BB0" w:rsidRDefault="00927BB0">
                                                <w:pPr>
                                                  <w:pStyle w:val="NormalWeb"/>
                                                  <w:rPr>
                                                    <w:sz w:val="21"/>
                                                    <w:szCs w:val="21"/>
                                                  </w:rPr>
                                                </w:pPr>
                                                <w:r>
                                                  <w:rPr>
                                                    <w:rStyle w:val="lev"/>
                                                    <w:sz w:val="21"/>
                                                    <w:szCs w:val="21"/>
                                                  </w:rPr>
                                                  <w:t>Pour la facturation</w:t>
                                                </w:r>
                                                <w:r>
                                                  <w:rPr>
                                                    <w:sz w:val="21"/>
                                                    <w:szCs w:val="21"/>
                                                  </w:rPr>
                                                  <w:t xml:space="preserve">, vous devez : </w:t>
                                                </w:r>
                                              </w:p>
                                              <w:p w14:paraId="30028E03" w14:textId="77777777" w:rsidR="00927BB0" w:rsidRDefault="00927BB0" w:rsidP="00A175ED">
                                                <w:pPr>
                                                  <w:numPr>
                                                    <w:ilvl w:val="0"/>
                                                    <w:numId w:val="1"/>
                                                  </w:numPr>
                                                  <w:spacing w:before="100" w:beforeAutospacing="1" w:after="240"/>
                                                  <w:rPr>
                                                    <w:rFonts w:eastAsia="Times New Roman"/>
                                                    <w:sz w:val="21"/>
                                                    <w:szCs w:val="21"/>
                                                  </w:rPr>
                                                </w:pPr>
                                                <w:r>
                                                  <w:rPr>
                                                    <w:rFonts w:eastAsia="Times New Roman"/>
                                                    <w:sz w:val="21"/>
                                                    <w:szCs w:val="21"/>
                                                  </w:rPr>
                                                  <w:t>Renseigner le NIR du patient s'il a déjà ses droits ouverts. A défaut, renseigner le NIR anonyme spécifique 1 55 55 55 CCC 023 (dans lequel CCC correspond au numéro de votre caisse de rattachement) ainsi que la date de naissance 31/12/1955 ;</w:t>
                                                </w:r>
                                              </w:p>
                                              <w:p w14:paraId="6D0ED8E3" w14:textId="77777777" w:rsidR="00927BB0" w:rsidRDefault="00927BB0" w:rsidP="00A175ED">
                                                <w:pPr>
                                                  <w:numPr>
                                                    <w:ilvl w:val="0"/>
                                                    <w:numId w:val="1"/>
                                                  </w:numPr>
                                                  <w:spacing w:before="100" w:beforeAutospacing="1" w:after="240"/>
                                                  <w:rPr>
                                                    <w:rFonts w:eastAsia="Times New Roman"/>
                                                    <w:sz w:val="21"/>
                                                    <w:szCs w:val="21"/>
                                                  </w:rPr>
                                                </w:pPr>
                                                <w:r>
                                                  <w:rPr>
                                                    <w:rFonts w:eastAsia="Times New Roman"/>
                                                    <w:sz w:val="21"/>
                                                    <w:szCs w:val="21"/>
                                                  </w:rPr>
                                                  <w:t>Renseigner systématiquement le code exonération exo DIV valeur 3 ;</w:t>
                                                </w:r>
                                              </w:p>
                                              <w:p w14:paraId="6DA36776" w14:textId="77777777" w:rsidR="00927BB0" w:rsidRDefault="00927BB0" w:rsidP="00A175ED">
                                                <w:pPr>
                                                  <w:numPr>
                                                    <w:ilvl w:val="0"/>
                                                    <w:numId w:val="1"/>
                                                  </w:numPr>
                                                  <w:spacing w:before="100" w:beforeAutospacing="1" w:after="100" w:afterAutospacing="1"/>
                                                  <w:rPr>
                                                    <w:rFonts w:eastAsia="Times New Roman"/>
                                                    <w:sz w:val="21"/>
                                                    <w:szCs w:val="21"/>
                                                  </w:rPr>
                                                </w:pPr>
                                                <w:r>
                                                  <w:rPr>
                                                    <w:rFonts w:eastAsia="Times New Roman"/>
                                                    <w:sz w:val="21"/>
                                                    <w:szCs w:val="21"/>
                                                  </w:rPr>
                                                  <w:t>Emettre la facture en mode dégradé en l'absence de carte Vitale.</w:t>
                                                </w:r>
                                              </w:p>
                                              <w:p w14:paraId="30C50265" w14:textId="77777777" w:rsidR="00927BB0" w:rsidRDefault="00927BB0">
                                                <w:pPr>
                                                  <w:pStyle w:val="NormalWeb"/>
                                                  <w:rPr>
                                                    <w:sz w:val="21"/>
                                                    <w:szCs w:val="21"/>
                                                  </w:rPr>
                                                </w:pPr>
                                                <w:r>
                                                  <w:rPr>
                                                    <w:sz w:val="21"/>
                                                    <w:szCs w:val="21"/>
                                                  </w:rPr>
                                                  <w:t>Cordialement,</w:t>
                                                </w:r>
                                                <w:r>
                                                  <w:rPr>
                                                    <w:sz w:val="21"/>
                                                    <w:szCs w:val="21"/>
                                                  </w:rPr>
                                                  <w:br/>
                                                </w:r>
                                                <w:r>
                                                  <w:rPr>
                                                    <w:sz w:val="21"/>
                                                    <w:szCs w:val="21"/>
                                                  </w:rPr>
                                                  <w:br/>
                                                  <w:t xml:space="preserve">Votre correspondant de l'Assurance Maladie </w:t>
                                                </w:r>
                                              </w:p>
                                            </w:tc>
                                          </w:tr>
                                        </w:tbl>
                                        <w:p w14:paraId="535B796D" w14:textId="77777777" w:rsidR="00927BB0" w:rsidRDefault="00927BB0">
                                          <w:pPr>
                                            <w:rPr>
                                              <w:rFonts w:ascii="Times New Roman" w:eastAsia="Times New Roman" w:hAnsi="Times New Roman" w:cs="Times New Roman"/>
                                              <w:sz w:val="20"/>
                                              <w:szCs w:val="20"/>
                                            </w:rPr>
                                          </w:pPr>
                                        </w:p>
                                      </w:tc>
                                      <w:tc>
                                        <w:tcPr>
                                          <w:tcW w:w="225" w:type="dxa"/>
                                          <w:vAlign w:val="center"/>
                                          <w:hideMark/>
                                        </w:tcPr>
                                        <w:p w14:paraId="774E37C4" w14:textId="148EF307" w:rsidR="00927BB0" w:rsidRDefault="00927BB0">
                                          <w:pPr>
                                            <w:rPr>
                                              <w:rFonts w:eastAsia="Times New Roman"/>
                                            </w:rPr>
                                          </w:pPr>
                                          <w:r>
                                            <w:rPr>
                                              <w:rFonts w:eastAsia="Times New Roman"/>
                                              <w:noProof/>
                                            </w:rPr>
                                            <w:drawing>
                                              <wp:inline distT="0" distB="0" distL="0" distR="0" wp14:anchorId="793F9105" wp14:editId="306B0441">
                                                <wp:extent cx="146685" cy="14668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r>
                                  </w:tbl>
                                  <w:p w14:paraId="359C909A" w14:textId="77777777" w:rsidR="00927BB0" w:rsidRDefault="00927BB0">
                                    <w:pPr>
                                      <w:rPr>
                                        <w:rFonts w:ascii="Times New Roman" w:eastAsia="Times New Roman" w:hAnsi="Times New Roman" w:cs="Times New Roman"/>
                                        <w:sz w:val="20"/>
                                        <w:szCs w:val="20"/>
                                      </w:rPr>
                                    </w:pPr>
                                  </w:p>
                                </w:tc>
                              </w:tr>
                              <w:tr w:rsidR="00927BB0" w14:paraId="5EA55E8D" w14:textId="77777777">
                                <w:trPr>
                                  <w:trHeight w:val="240"/>
                                </w:trPr>
                                <w:tc>
                                  <w:tcPr>
                                    <w:tcW w:w="0" w:type="auto"/>
                                    <w:shd w:val="clear" w:color="auto" w:fill="FFFFFF"/>
                                    <w:vAlign w:val="center"/>
                                    <w:hideMark/>
                                  </w:tcPr>
                                  <w:p w14:paraId="6BE22B55" w14:textId="2FAD4452" w:rsidR="00927BB0" w:rsidRDefault="00927BB0">
                                    <w:pPr>
                                      <w:rPr>
                                        <w:rFonts w:eastAsia="Times New Roman"/>
                                      </w:rPr>
                                    </w:pPr>
                                    <w:r>
                                      <w:rPr>
                                        <w:rFonts w:eastAsia="Times New Roman"/>
                                        <w:noProof/>
                                      </w:rPr>
                                      <w:drawing>
                                        <wp:inline distT="0" distB="0" distL="0" distR="0" wp14:anchorId="16AB77F6" wp14:editId="76E0F894">
                                          <wp:extent cx="189865" cy="18986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bl>
                            <w:p w14:paraId="09293F09" w14:textId="77777777" w:rsidR="00927BB0" w:rsidRDefault="00927BB0">
                              <w:pPr>
                                <w:rPr>
                                  <w:rFonts w:ascii="Times New Roman" w:eastAsia="Times New Roman" w:hAnsi="Times New Roman" w:cs="Times New Roman"/>
                                  <w:sz w:val="20"/>
                                  <w:szCs w:val="20"/>
                                </w:rPr>
                              </w:pPr>
                            </w:p>
                          </w:tc>
                        </w:tr>
                      </w:tbl>
                      <w:p w14:paraId="2D7DC6B4" w14:textId="77777777" w:rsidR="00927BB0" w:rsidRDefault="00927BB0">
                        <w:pPr>
                          <w:rPr>
                            <w:rFonts w:ascii="Times New Roman" w:eastAsia="Times New Roman" w:hAnsi="Times New Roman" w:cs="Times New Roman"/>
                            <w:sz w:val="20"/>
                            <w:szCs w:val="20"/>
                          </w:rPr>
                        </w:pPr>
                      </w:p>
                    </w:tc>
                    <w:tc>
                      <w:tcPr>
                        <w:tcW w:w="0" w:type="auto"/>
                        <w:vAlign w:val="center"/>
                        <w:hideMark/>
                      </w:tcPr>
                      <w:p w14:paraId="4D3CB205" w14:textId="787B2203" w:rsidR="00927BB0" w:rsidRDefault="00927BB0">
                        <w:pPr>
                          <w:rPr>
                            <w:rFonts w:eastAsia="Times New Roman"/>
                          </w:rPr>
                        </w:pPr>
                        <w:r>
                          <w:rPr>
                            <w:rFonts w:eastAsia="Times New Roman"/>
                            <w:noProof/>
                          </w:rPr>
                          <w:drawing>
                            <wp:inline distT="0" distB="0" distL="0" distR="0" wp14:anchorId="4B25D7AE" wp14:editId="44973939">
                              <wp:extent cx="198120" cy="1981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105" w:type="dxa"/>
                        <w:hideMark/>
                      </w:tcPr>
                      <w:tbl>
                        <w:tblPr>
                          <w:tblW w:w="5000" w:type="pct"/>
                          <w:tblCellMar>
                            <w:left w:w="0" w:type="dxa"/>
                            <w:right w:w="0" w:type="dxa"/>
                          </w:tblCellMar>
                          <w:tblLook w:val="04A0" w:firstRow="1" w:lastRow="0" w:firstColumn="1" w:lastColumn="0" w:noHBand="0" w:noVBand="1"/>
                        </w:tblPr>
                        <w:tblGrid>
                          <w:gridCol w:w="3101"/>
                        </w:tblGrid>
                        <w:tr w:rsidR="00927BB0" w14:paraId="355FDB65" w14:textId="77777777">
                          <w:trPr>
                            <w:trHeight w:val="240"/>
                          </w:trPr>
                          <w:tc>
                            <w:tcPr>
                              <w:tcW w:w="5000" w:type="pct"/>
                              <w:shd w:val="clear" w:color="auto" w:fill="F2F3F7"/>
                              <w:vAlign w:val="center"/>
                              <w:hideMark/>
                            </w:tcPr>
                            <w:p w14:paraId="2C86405C" w14:textId="302C37E8" w:rsidR="00927BB0" w:rsidRDefault="00927BB0">
                              <w:pPr>
                                <w:rPr>
                                  <w:rFonts w:eastAsia="Times New Roman"/>
                                </w:rPr>
                              </w:pPr>
                              <w:r>
                                <w:rPr>
                                  <w:rFonts w:eastAsia="Times New Roman"/>
                                  <w:noProof/>
                                </w:rPr>
                                <w:drawing>
                                  <wp:inline distT="0" distB="0" distL="0" distR="0" wp14:anchorId="05D01AB6" wp14:editId="30DD2DA1">
                                    <wp:extent cx="189865" cy="18986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r w:rsidR="00927BB0" w14:paraId="5C94B5A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3101"/>
                              </w:tblGrid>
                              <w:tr w:rsidR="00927BB0" w14:paraId="2C0204F6" w14:textId="77777777">
                                <w:trPr>
                                  <w:trHeight w:val="240"/>
                                </w:trPr>
                                <w:tc>
                                  <w:tcPr>
                                    <w:tcW w:w="0" w:type="auto"/>
                                    <w:hideMark/>
                                  </w:tcPr>
                                  <w:p w14:paraId="39708097" w14:textId="4CAA4D5A" w:rsidR="00927BB0" w:rsidRDefault="00927BB0">
                                    <w:pPr>
                                      <w:rPr>
                                        <w:rFonts w:eastAsia="Times New Roman"/>
                                      </w:rPr>
                                    </w:pPr>
                                    <w:r>
                                      <w:rPr>
                                        <w:rFonts w:eastAsia="Times New Roman"/>
                                        <w:noProof/>
                                      </w:rPr>
                                      <w:drawing>
                                        <wp:inline distT="0" distB="0" distL="0" distR="0" wp14:anchorId="1B9D6C32" wp14:editId="67734852">
                                          <wp:extent cx="1975485" cy="189865"/>
                                          <wp:effectExtent l="0" t="0" r="5715"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5485" cy="189865"/>
                                                  </a:xfrm>
                                                  <a:prstGeom prst="rect">
                                                    <a:avLst/>
                                                  </a:prstGeom>
                                                  <a:noFill/>
                                                  <a:ln>
                                                    <a:noFill/>
                                                  </a:ln>
                                                </pic:spPr>
                                              </pic:pic>
                                            </a:graphicData>
                                          </a:graphic>
                                        </wp:inline>
                                      </w:drawing>
                                    </w:r>
                                  </w:p>
                                </w:tc>
                              </w:tr>
                              <w:tr w:rsidR="00927BB0" w14:paraId="0849F8CB" w14:textId="77777777">
                                <w:tc>
                                  <w:tcPr>
                                    <w:tcW w:w="0" w:type="auto"/>
                                    <w:vAlign w:val="center"/>
                                    <w:hideMark/>
                                  </w:tcPr>
                                  <w:tbl>
                                    <w:tblPr>
                                      <w:tblW w:w="5000" w:type="pct"/>
                                      <w:shd w:val="clear" w:color="auto" w:fill="FD7974"/>
                                      <w:tblCellMar>
                                        <w:left w:w="0" w:type="dxa"/>
                                        <w:right w:w="0" w:type="dxa"/>
                                      </w:tblCellMar>
                                      <w:tblLook w:val="04A0" w:firstRow="1" w:lastRow="0" w:firstColumn="1" w:lastColumn="0" w:noHBand="0" w:noVBand="1"/>
                                    </w:tblPr>
                                    <w:tblGrid>
                                      <w:gridCol w:w="231"/>
                                      <w:gridCol w:w="2639"/>
                                      <w:gridCol w:w="231"/>
                                    </w:tblGrid>
                                    <w:tr w:rsidR="00927BB0" w14:paraId="4522D992" w14:textId="77777777">
                                      <w:tc>
                                        <w:tcPr>
                                          <w:tcW w:w="225" w:type="dxa"/>
                                          <w:shd w:val="clear" w:color="auto" w:fill="FD7974"/>
                                          <w:vAlign w:val="center"/>
                                          <w:hideMark/>
                                        </w:tcPr>
                                        <w:p w14:paraId="64851E9E" w14:textId="1E2F6F6B" w:rsidR="00927BB0" w:rsidRDefault="00927BB0">
                                          <w:pPr>
                                            <w:rPr>
                                              <w:rFonts w:eastAsia="Times New Roman"/>
                                            </w:rPr>
                                          </w:pPr>
                                          <w:r>
                                            <w:rPr>
                                              <w:rFonts w:eastAsia="Times New Roman"/>
                                              <w:noProof/>
                                            </w:rPr>
                                            <w:drawing>
                                              <wp:inline distT="0" distB="0" distL="0" distR="0" wp14:anchorId="014C76DC" wp14:editId="3670BDD5">
                                                <wp:extent cx="146685" cy="1466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c>
                                        <w:tcPr>
                                          <w:tcW w:w="0" w:type="auto"/>
                                          <w:shd w:val="clear" w:color="auto" w:fill="FD7974"/>
                                          <w:vAlign w:val="center"/>
                                          <w:hideMark/>
                                        </w:tcPr>
                                        <w:p w14:paraId="61F477A7" w14:textId="77777777" w:rsidR="00927BB0" w:rsidRDefault="00927BB0">
                                          <w:pPr>
                                            <w:rPr>
                                              <w:rFonts w:eastAsia="Times New Roman"/>
                                              <w:color w:val="FFFFFF"/>
                                              <w:sz w:val="21"/>
                                              <w:szCs w:val="21"/>
                                            </w:rPr>
                                          </w:pPr>
                                          <w:r>
                                            <w:rPr>
                                              <w:rFonts w:eastAsia="Times New Roman"/>
                                              <w:color w:val="FFFFFF"/>
                                              <w:sz w:val="21"/>
                                              <w:szCs w:val="21"/>
                                            </w:rPr>
                                            <w:t xml:space="preserve">Pour plus d'actualité concernant votre profession, rendez-vous sur </w:t>
                                          </w:r>
                                          <w:hyperlink r:id="rId16" w:tgtFrame="_blank" w:history="1">
                                            <w:r>
                                              <w:rPr>
                                                <w:rStyle w:val="Lienhypertexte"/>
                                                <w:rFonts w:eastAsia="Times New Roman"/>
                                                <w:sz w:val="21"/>
                                                <w:szCs w:val="21"/>
                                              </w:rPr>
                                              <w:t>ameli.fr</w:t>
                                            </w:r>
                                          </w:hyperlink>
                                          <w:r>
                                            <w:rPr>
                                              <w:rFonts w:eastAsia="Times New Roman"/>
                                              <w:color w:val="FFFFFF"/>
                                              <w:sz w:val="21"/>
                                              <w:szCs w:val="21"/>
                                            </w:rPr>
                                            <w:t xml:space="preserve">. </w:t>
                                          </w:r>
                                        </w:p>
                                      </w:tc>
                                      <w:tc>
                                        <w:tcPr>
                                          <w:tcW w:w="225" w:type="dxa"/>
                                          <w:shd w:val="clear" w:color="auto" w:fill="FD7974"/>
                                          <w:vAlign w:val="center"/>
                                          <w:hideMark/>
                                        </w:tcPr>
                                        <w:p w14:paraId="7A9F1CDA" w14:textId="5AE6D4E1" w:rsidR="00927BB0" w:rsidRDefault="00927BB0">
                                          <w:pPr>
                                            <w:rPr>
                                              <w:rFonts w:eastAsia="Times New Roman"/>
                                            </w:rPr>
                                          </w:pPr>
                                          <w:r>
                                            <w:rPr>
                                              <w:rFonts w:eastAsia="Times New Roman"/>
                                              <w:noProof/>
                                            </w:rPr>
                                            <w:drawing>
                                              <wp:inline distT="0" distB="0" distL="0" distR="0" wp14:anchorId="6D788E57" wp14:editId="73E2B280">
                                                <wp:extent cx="146685" cy="1466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r>
                                  </w:tbl>
                                  <w:p w14:paraId="650191F9" w14:textId="77777777" w:rsidR="00927BB0" w:rsidRDefault="00927BB0">
                                    <w:pPr>
                                      <w:rPr>
                                        <w:rFonts w:ascii="Times New Roman" w:eastAsia="Times New Roman" w:hAnsi="Times New Roman" w:cs="Times New Roman"/>
                                        <w:sz w:val="20"/>
                                        <w:szCs w:val="20"/>
                                      </w:rPr>
                                    </w:pPr>
                                  </w:p>
                                </w:tc>
                              </w:tr>
                              <w:tr w:rsidR="00927BB0" w14:paraId="066898AD" w14:textId="77777777">
                                <w:trPr>
                                  <w:trHeight w:val="180"/>
                                </w:trPr>
                                <w:tc>
                                  <w:tcPr>
                                    <w:tcW w:w="0" w:type="auto"/>
                                    <w:shd w:val="clear" w:color="auto" w:fill="FD7974"/>
                                    <w:vAlign w:val="center"/>
                                    <w:hideMark/>
                                  </w:tcPr>
                                  <w:p w14:paraId="18DA367A" w14:textId="529505CB" w:rsidR="00927BB0" w:rsidRDefault="00927BB0">
                                    <w:pPr>
                                      <w:rPr>
                                        <w:rFonts w:eastAsia="Times New Roman"/>
                                      </w:rPr>
                                    </w:pPr>
                                    <w:r>
                                      <w:rPr>
                                        <w:rFonts w:eastAsia="Times New Roman"/>
                                        <w:noProof/>
                                      </w:rPr>
                                      <w:drawing>
                                        <wp:inline distT="0" distB="0" distL="0" distR="0" wp14:anchorId="44F99731" wp14:editId="3F44EF16">
                                          <wp:extent cx="146685" cy="1466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r>
                            </w:tbl>
                            <w:p w14:paraId="75B5DAB8" w14:textId="77777777" w:rsidR="00927BB0" w:rsidRDefault="00927BB0">
                              <w:pPr>
                                <w:rPr>
                                  <w:rFonts w:ascii="Times New Roman" w:eastAsia="Times New Roman" w:hAnsi="Times New Roman" w:cs="Times New Roman"/>
                                  <w:sz w:val="20"/>
                                  <w:szCs w:val="20"/>
                                </w:rPr>
                              </w:pPr>
                            </w:p>
                          </w:tc>
                        </w:tr>
                      </w:tbl>
                      <w:p w14:paraId="500AE9B1" w14:textId="77777777" w:rsidR="00927BB0" w:rsidRDefault="00927BB0">
                        <w:pPr>
                          <w:rPr>
                            <w:rFonts w:ascii="Times New Roman" w:eastAsia="Times New Roman" w:hAnsi="Times New Roman" w:cs="Times New Roman"/>
                            <w:sz w:val="20"/>
                            <w:szCs w:val="20"/>
                          </w:rPr>
                        </w:pPr>
                      </w:p>
                    </w:tc>
                  </w:tr>
                </w:tbl>
                <w:p w14:paraId="105B0F0D" w14:textId="77777777" w:rsidR="00927BB0" w:rsidRDefault="00927BB0">
                  <w:pPr>
                    <w:rPr>
                      <w:rFonts w:ascii="Times New Roman" w:eastAsia="Times New Roman" w:hAnsi="Times New Roman" w:cs="Times New Roman"/>
                      <w:sz w:val="20"/>
                      <w:szCs w:val="20"/>
                    </w:rPr>
                  </w:pPr>
                </w:p>
              </w:tc>
              <w:tc>
                <w:tcPr>
                  <w:tcW w:w="0" w:type="auto"/>
                  <w:shd w:val="clear" w:color="auto" w:fill="F2F3F7"/>
                  <w:vAlign w:val="center"/>
                  <w:hideMark/>
                </w:tcPr>
                <w:p w14:paraId="105D2B42" w14:textId="6B8266C8" w:rsidR="00927BB0" w:rsidRDefault="00927BB0">
                  <w:pPr>
                    <w:rPr>
                      <w:rFonts w:eastAsia="Times New Roman"/>
                    </w:rPr>
                  </w:pPr>
                  <w:r>
                    <w:rPr>
                      <w:rFonts w:eastAsia="Times New Roman"/>
                      <w:noProof/>
                    </w:rPr>
                    <w:drawing>
                      <wp:inline distT="0" distB="0" distL="0" distR="0" wp14:anchorId="362A1449" wp14:editId="764C6317">
                        <wp:extent cx="224155" cy="22415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r>
          </w:tbl>
          <w:p w14:paraId="06DEAC92" w14:textId="77777777" w:rsidR="00927BB0" w:rsidRDefault="00927BB0">
            <w:pPr>
              <w:rPr>
                <w:rFonts w:ascii="Times New Roman" w:eastAsia="Times New Roman" w:hAnsi="Times New Roman" w:cs="Times New Roman"/>
                <w:sz w:val="20"/>
                <w:szCs w:val="20"/>
              </w:rPr>
            </w:pPr>
          </w:p>
        </w:tc>
      </w:tr>
      <w:tr w:rsidR="00927BB0" w14:paraId="1DFCB9AD" w14:textId="77777777" w:rsidTr="00887E45">
        <w:trPr>
          <w:trHeight w:val="252"/>
          <w:jc w:val="center"/>
        </w:trPr>
        <w:tc>
          <w:tcPr>
            <w:tcW w:w="0" w:type="auto"/>
            <w:shd w:val="clear" w:color="auto" w:fill="F2F3F7"/>
            <w:vAlign w:val="center"/>
            <w:hideMark/>
          </w:tcPr>
          <w:p w14:paraId="36C42643" w14:textId="4F69D1CD" w:rsidR="00927BB0" w:rsidRDefault="00927BB0">
            <w:pPr>
              <w:rPr>
                <w:rFonts w:eastAsia="Times New Roman"/>
              </w:rPr>
            </w:pPr>
            <w:r>
              <w:rPr>
                <w:rFonts w:eastAsia="Times New Roman"/>
                <w:noProof/>
              </w:rPr>
              <w:drawing>
                <wp:inline distT="0" distB="0" distL="0" distR="0" wp14:anchorId="0758F410" wp14:editId="1A01BAD9">
                  <wp:extent cx="198120" cy="1981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r>
    </w:tbl>
    <w:p w14:paraId="461B7810" w14:textId="77777777" w:rsidR="0004125F" w:rsidRDefault="0004125F"/>
    <w:sectPr w:rsidR="0004125F" w:rsidSect="00887E45">
      <w:pgSz w:w="11906" w:h="16838"/>
      <w:pgMar w:top="737" w:right="907"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E1C07"/>
    <w:multiLevelType w:val="multilevel"/>
    <w:tmpl w:val="DAD8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B0"/>
    <w:rsid w:val="0004125F"/>
    <w:rsid w:val="00887E45"/>
    <w:rsid w:val="0092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C29B"/>
  <w15:chartTrackingRefBased/>
  <w15:docId w15:val="{22A08180-8900-4B03-AED3-7E593411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B0"/>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27BB0"/>
    <w:rPr>
      <w:color w:val="0000FF"/>
      <w:u w:val="single"/>
    </w:rPr>
  </w:style>
  <w:style w:type="paragraph" w:styleId="NormalWeb">
    <w:name w:val="Normal (Web)"/>
    <w:basedOn w:val="Normal"/>
    <w:uiPriority w:val="99"/>
    <w:semiHidden/>
    <w:unhideWhenUsed/>
    <w:rsid w:val="00927BB0"/>
    <w:pPr>
      <w:spacing w:before="100" w:beforeAutospacing="1" w:after="100" w:afterAutospacing="1"/>
    </w:pPr>
  </w:style>
  <w:style w:type="character" w:styleId="lev">
    <w:name w:val="Strong"/>
    <w:basedOn w:val="Policepardfaut"/>
    <w:uiPriority w:val="22"/>
    <w:qFormat/>
    <w:rsid w:val="00927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6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s.info.ameli.fr/r/IM8jrw1V2ePd9LBhKlIpW3hXQKiQOmi7bIyLkw8/WL9bEFJig72ziSGf1VJGuEhHF1eaKhl7uiZkM+fNYh1o0M3etTl5RrbTZpEFw9crgCDJ9nzIF4wloLvgyJnDWn5n7ktat0GWdnwgM8oFw1rUPF+TTP9WH/jqhVFQ3vdqVqj5upfyHh4mW0EO42vLQpHstCs=+NjsyO2h0dHBzOi8vc3RhdHMuaW5mby5hbWVsaS5mci9tLztQYWdlIG1pcm9pciBlbiBsaWduZQix8frwLF_k4u4pA814CtRNcHVvU" TargetMode="Externa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ts.info.ameli.fr/r/IM8jrw1V2ePd9LBhKlIpW3hXQKiQOmi7bIyLkw8/WL9bEFJig72ziSGf1VJGuEhHF1eaKhl7uiZkM+fNYh1o0M3etTl5RrbTZpEFw9crgCDJ9nzIF4wloLvgyJnDWn5n7ktat0GWdnwgM8oFw1rUPF+TTP9WH/jqhVFQ3vdqVqj5upfyHh4mW0EO42vLQpHstCs=+MTs1O2h0dHA6Ly93d3cuYW1lbGkuZnI7ajKWPjwXTSncN2tfY6mY0fyh4x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tats.info.ameli.fr/r/IM8jrw1V2ePd9LBhKlIpW3hXQKiQOmi7bIyLkw8/WL9bEFJig72ziSGf1VJGuEhHF1eaKhl7uiZkM+fNYh1o0M3etTl5RrbTZpEFw9crgCDJ9nzIF4wloLvgyJnDWn5n7ktat0GWdnwgM8oFw1rUPF+TTP9WH/jqhVFQ3vdqVqj5upfyHh4mW0EO42vLQpHstCs=+MTszO2h0dHBzOi8vZXNwYWNlcHJvLmFtZWxpLmZyLzsSDUpoSxg9A4DhK86PqsjViPHBCA" TargetMode="External"/><Relationship Id="rId5" Type="http://schemas.openxmlformats.org/officeDocument/2006/relationships/hyperlink" Target="https://stats.info.ameli.fr/r/IM8jrw1V2ePd9LBhKlIpW3hXQKiQOmi7bIyLkw8/WL9bEFJig72ziSGf1VJGuEhHF1eaKhl7uiZkM+fNYh1o0M3etTl5RrbTZpEFw9crgCDJ9nzIF4wloLvgyJnDWn5n7ktat0GWdnwgM8oFw1rUPF+TTP9WH/jqhVFQ3vdqVqj5upfyHh4mW0EO42vLQpHstCs=+MTsxOyM7XLm4vyagwbIhp3vYf1-jUr7NZBg" TargetMode="External"/><Relationship Id="rId15" Type="http://schemas.openxmlformats.org/officeDocument/2006/relationships/image" Target="media/image7.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stats.info.ameli.fr/r/IM8jrw1V2ePd9LBhKlIpW3hXQKiQOmi7bIyLkw8/WL9bEFJig72ziSGf1VJGuEhHF1eaKhl7uiZkM+fNYh1o0M3etTl5RrbTZpEFw9crgCDJ9nzIF4wloLvgyJnDWn5n7ktat0GWdnwgM8oFw1rUPF+TTP9WH/jqhVFQ3vdqVqj5upfyHh4mW0EO42vLQpHstCs=+MTs0O2h0dHBzOi8vd3d3LmFtZWxpLmZyL3NpdGVzL2RlZmF1bHQvZmlsZXMvRG9jdW1lbnRzL0F0dGVzdGF0aW9uX2hvbm5ldXJfcmVzc29ydGlzc2FudF9mcmFuY2Fpcy5wZGY7yFqyZQXezxSOGzmL6ScyHzn00r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2577</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Généralistes CSMF</dc:creator>
  <cp:keywords/>
  <dc:description/>
  <cp:lastModifiedBy>Les Généralistes CSMF</cp:lastModifiedBy>
  <cp:revision>2</cp:revision>
  <dcterms:created xsi:type="dcterms:W3CDTF">2022-03-14T10:29:00Z</dcterms:created>
  <dcterms:modified xsi:type="dcterms:W3CDTF">2022-03-14T10:31:00Z</dcterms:modified>
</cp:coreProperties>
</file>