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122A76" w14:textId="77777777" w:rsidR="00A45E33" w:rsidRDefault="008C5747">
      <w:pPr>
        <w:spacing w:before="100" w:beforeAutospacing="1" w:after="100" w:afterAutospacing="1" w:line="240" w:lineRule="auto"/>
        <w:rPr>
          <w:rFonts w:ascii="Marianne" w:eastAsia="Times New Roman" w:hAnsi="Marianne" w:cs="Times New Roman"/>
          <w:kern w:val="0"/>
          <w:sz w:val="20"/>
          <w:szCs w:val="20"/>
          <w:lang w:eastAsia="fr-FR"/>
          <w14:ligatures w14:val="none"/>
        </w:rPr>
      </w:pPr>
      <w:r>
        <w:rPr>
          <w:rFonts w:ascii="Marianne" w:eastAsia="Times New Roman" w:hAnsi="Marianne" w:cs="Times New Roman"/>
          <w:kern w:val="0"/>
          <w:sz w:val="20"/>
          <w:szCs w:val="20"/>
          <w:lang w:eastAsia="fr-FR"/>
          <w14:ligatures w14:val="none"/>
        </w:rPr>
        <w:t>Monsieur le Chef de l’Inspection générale des affaires sociales</w:t>
      </w:r>
      <w:r>
        <w:rPr>
          <w:rFonts w:ascii="Marianne" w:eastAsia="Times New Roman" w:hAnsi="Marianne" w:cs="Times New Roman"/>
          <w:kern w:val="0"/>
          <w:sz w:val="20"/>
          <w:szCs w:val="20"/>
          <w:lang w:eastAsia="fr-FR"/>
          <w14:ligatures w14:val="none"/>
        </w:rPr>
        <w:br/>
        <w:t>Monsieur le Chef de l’Inspection générale de l’administration</w:t>
      </w:r>
      <w:r>
        <w:rPr>
          <w:rFonts w:ascii="Marianne" w:eastAsia="Times New Roman" w:hAnsi="Marianne" w:cs="Times New Roman"/>
          <w:kern w:val="0"/>
          <w:sz w:val="20"/>
          <w:szCs w:val="20"/>
          <w:lang w:eastAsia="fr-FR"/>
          <w14:ligatures w14:val="none"/>
        </w:rPr>
        <w:br/>
        <w:t>Madame la Cheffe de l’Inspection générale des finances</w:t>
      </w:r>
    </w:p>
    <w:p w14:paraId="3BF3B3C7" w14:textId="77777777" w:rsidR="00A45E33" w:rsidRDefault="00A45E33">
      <w:pPr>
        <w:spacing w:before="100" w:beforeAutospacing="1" w:after="100" w:afterAutospacing="1" w:line="240" w:lineRule="auto"/>
        <w:rPr>
          <w:rFonts w:ascii="Marianne" w:eastAsia="Times New Roman" w:hAnsi="Marianne" w:cs="Times New Roman"/>
          <w:b/>
          <w:bCs/>
          <w:kern w:val="0"/>
          <w:sz w:val="20"/>
          <w:szCs w:val="20"/>
          <w:lang w:eastAsia="fr-FR"/>
          <w14:ligatures w14:val="none"/>
        </w:rPr>
      </w:pPr>
    </w:p>
    <w:p w14:paraId="0F44BB01" w14:textId="77777777" w:rsidR="00A45E33" w:rsidRDefault="008C5747">
      <w:pPr>
        <w:spacing w:before="100" w:beforeAutospacing="1" w:after="100" w:afterAutospacing="1" w:line="240" w:lineRule="auto"/>
        <w:rPr>
          <w:rFonts w:ascii="Marianne" w:eastAsia="Times New Roman" w:hAnsi="Marianne" w:cs="Times New Roman"/>
          <w:b/>
          <w:bCs/>
          <w:kern w:val="0"/>
          <w:sz w:val="20"/>
          <w:szCs w:val="20"/>
          <w:lang w:eastAsia="fr-FR"/>
          <w14:ligatures w14:val="none"/>
        </w:rPr>
      </w:pPr>
      <w:r>
        <w:rPr>
          <w:rFonts w:ascii="Marianne" w:eastAsia="Times New Roman" w:hAnsi="Marianne" w:cs="Times New Roman"/>
          <w:b/>
          <w:bCs/>
          <w:kern w:val="0"/>
          <w:sz w:val="20"/>
          <w:szCs w:val="20"/>
          <w:lang w:eastAsia="fr-FR"/>
          <w14:ligatures w14:val="none"/>
        </w:rPr>
        <w:t>Objet : Mission conjointe IGAS/IGA/IGF sur la décentralisation des politiques de santé et de l’autonomie et de transformation des Agences régionales de santé (ARS)</w:t>
      </w:r>
    </w:p>
    <w:p w14:paraId="5AC6C371" w14:textId="48CC78BF" w:rsidR="00A45E33" w:rsidRDefault="008C5747">
      <w:pPr>
        <w:spacing w:before="100" w:beforeAutospacing="1" w:after="100" w:afterAutospacing="1" w:line="240" w:lineRule="auto"/>
        <w:jc w:val="both"/>
        <w:rPr>
          <w:rFonts w:ascii="Marianne" w:hAnsi="Marianne"/>
          <w:sz w:val="20"/>
          <w:szCs w:val="20"/>
        </w:rPr>
      </w:pPr>
      <w:r>
        <w:rPr>
          <w:rFonts w:ascii="Marianne" w:hAnsi="Marianne"/>
          <w:sz w:val="20"/>
          <w:szCs w:val="20"/>
        </w:rPr>
        <w:br/>
        <w:t xml:space="preserve">Dans son discours aux assises des Départements de France du 14 novembre dernier, le Premier ministre a annoncé son intention de </w:t>
      </w:r>
      <w:r w:rsidR="00ED6679">
        <w:rPr>
          <w:rFonts w:ascii="Marianne" w:hAnsi="Marianne"/>
          <w:sz w:val="20"/>
          <w:szCs w:val="20"/>
        </w:rPr>
        <w:t xml:space="preserve">porter un nouvel acte de décentralisation avec les collectivités territoriales et de réforme de </w:t>
      </w:r>
      <w:r w:rsidR="00081E9C">
        <w:rPr>
          <w:rFonts w:ascii="Marianne" w:hAnsi="Marianne"/>
          <w:sz w:val="20"/>
          <w:szCs w:val="20"/>
        </w:rPr>
        <w:t>l’État</w:t>
      </w:r>
      <w:r w:rsidR="00ED6679">
        <w:rPr>
          <w:rFonts w:ascii="Marianne" w:hAnsi="Marianne"/>
          <w:sz w:val="20"/>
          <w:szCs w:val="20"/>
        </w:rPr>
        <w:t>.</w:t>
      </w:r>
    </w:p>
    <w:p w14:paraId="1644BB17" w14:textId="45CBB4EA" w:rsidR="00A45E33" w:rsidRDefault="008C5747">
      <w:pPr>
        <w:spacing w:before="100" w:beforeAutospacing="1" w:after="100" w:afterAutospacing="1" w:line="240" w:lineRule="auto"/>
        <w:jc w:val="both"/>
        <w:rPr>
          <w:rFonts w:ascii="Marianne" w:eastAsia="Times New Roman" w:hAnsi="Marianne" w:cs="Times New Roman"/>
          <w:kern w:val="0"/>
          <w:sz w:val="20"/>
          <w:szCs w:val="20"/>
          <w:lang w:eastAsia="fr-FR"/>
          <w14:ligatures w14:val="none"/>
        </w:rPr>
      </w:pPr>
      <w:r>
        <w:rPr>
          <w:rFonts w:ascii="Marianne" w:eastAsia="Times New Roman" w:hAnsi="Marianne" w:cs="Times New Roman"/>
          <w:kern w:val="0"/>
          <w:sz w:val="20"/>
          <w:szCs w:val="20"/>
          <w:lang w:eastAsia="fr-FR"/>
          <w14:ligatures w14:val="none"/>
        </w:rPr>
        <w:t>Nous vous sollicitons pour engager sans délai une mission conjointe pour nourrir notre réflexion collective sur ces enjeux majeurs pour le quotidien des Français et pour la transformation de l’action publique territoriale et un « </w:t>
      </w:r>
      <w:r w:rsidR="00081E9C">
        <w:rPr>
          <w:rFonts w:ascii="Marianne" w:eastAsia="Times New Roman" w:hAnsi="Marianne" w:cs="Times New Roman"/>
          <w:kern w:val="0"/>
          <w:sz w:val="20"/>
          <w:szCs w:val="20"/>
          <w:lang w:eastAsia="fr-FR"/>
          <w14:ligatures w14:val="none"/>
        </w:rPr>
        <w:t xml:space="preserve">État </w:t>
      </w:r>
      <w:r>
        <w:rPr>
          <w:rFonts w:ascii="Marianne" w:eastAsia="Times New Roman" w:hAnsi="Marianne" w:cs="Times New Roman"/>
          <w:kern w:val="0"/>
          <w:sz w:val="20"/>
          <w:szCs w:val="20"/>
          <w:lang w:eastAsia="fr-FR"/>
          <w14:ligatures w14:val="none"/>
        </w:rPr>
        <w:t>plus efficace »</w:t>
      </w:r>
      <w:r w:rsidR="00ED6679">
        <w:rPr>
          <w:rFonts w:ascii="Marianne" w:eastAsia="Times New Roman" w:hAnsi="Marianne" w:cs="Times New Roman"/>
          <w:kern w:val="0"/>
          <w:sz w:val="20"/>
          <w:szCs w:val="20"/>
          <w:lang w:eastAsia="fr-FR"/>
          <w14:ligatures w14:val="none"/>
        </w:rPr>
        <w:t xml:space="preserve"> sur les champs sanitaire et médico-social</w:t>
      </w:r>
      <w:r>
        <w:rPr>
          <w:rFonts w:ascii="Marianne" w:eastAsia="Times New Roman" w:hAnsi="Marianne" w:cs="Times New Roman"/>
          <w:kern w:val="0"/>
          <w:sz w:val="20"/>
          <w:szCs w:val="20"/>
          <w:lang w:eastAsia="fr-FR"/>
          <w14:ligatures w14:val="none"/>
        </w:rPr>
        <w:t xml:space="preserve">. Ces travaux se traduiront par un projet de loi relatif à la décentralisation </w:t>
      </w:r>
      <w:r w:rsidR="00ED6679">
        <w:rPr>
          <w:rFonts w:ascii="Marianne" w:eastAsia="Times New Roman" w:hAnsi="Marianne" w:cs="Times New Roman"/>
          <w:kern w:val="0"/>
          <w:sz w:val="20"/>
          <w:szCs w:val="20"/>
          <w:lang w:eastAsia="fr-FR"/>
          <w14:ligatures w14:val="none"/>
        </w:rPr>
        <w:t xml:space="preserve">et réforme de l’Etat </w:t>
      </w:r>
      <w:r>
        <w:rPr>
          <w:rFonts w:ascii="Marianne" w:eastAsia="Times New Roman" w:hAnsi="Marianne" w:cs="Times New Roman"/>
          <w:kern w:val="0"/>
          <w:sz w:val="20"/>
          <w:szCs w:val="20"/>
          <w:lang w:eastAsia="fr-FR"/>
          <w14:ligatures w14:val="none"/>
        </w:rPr>
        <w:t>qui devrait être présenté dans les prochaines semaines</w:t>
      </w:r>
      <w:r w:rsidR="00081E9C">
        <w:rPr>
          <w:rFonts w:ascii="Marianne" w:eastAsia="Times New Roman" w:hAnsi="Marianne" w:cs="Times New Roman"/>
          <w:kern w:val="0"/>
          <w:sz w:val="20"/>
          <w:szCs w:val="20"/>
          <w:lang w:eastAsia="fr-FR"/>
          <w14:ligatures w14:val="none"/>
        </w:rPr>
        <w:t>, et avec une communication en Conseil des ministres mi-décembre.</w:t>
      </w:r>
    </w:p>
    <w:p w14:paraId="02B6F58F" w14:textId="32E859CA" w:rsidR="00860103" w:rsidRDefault="008C5747" w:rsidP="00860103">
      <w:pPr>
        <w:spacing w:before="100" w:beforeAutospacing="1" w:after="100" w:afterAutospacing="1" w:line="240" w:lineRule="auto"/>
        <w:jc w:val="both"/>
        <w:rPr>
          <w:rFonts w:ascii="Marianne" w:hAnsi="Marianne" w:cs="Segoe UI"/>
          <w:color w:val="0D0D0D"/>
          <w:sz w:val="20"/>
          <w:szCs w:val="20"/>
          <w:shd w:val="clear" w:color="auto" w:fill="FFFFFF"/>
        </w:rPr>
      </w:pPr>
      <w:r w:rsidRPr="0017253F">
        <w:rPr>
          <w:rFonts w:ascii="Marianne" w:hAnsi="Marianne" w:cs="Segoe UI"/>
          <w:color w:val="0D0D0D"/>
          <w:sz w:val="20"/>
          <w:szCs w:val="20"/>
          <w:shd w:val="clear" w:color="auto" w:fill="FFFFFF"/>
        </w:rPr>
        <w:t xml:space="preserve">Afin d’appuyer l’élaboration de cette réforme et d’en garantir la solidité juridique, financière et organisationnelle, nous vous confions une mission conjointe IGAS–IGA–IGF. Elle devra s’inscrire dans un calendrier </w:t>
      </w:r>
      <w:r w:rsidR="00274289" w:rsidRPr="0017253F">
        <w:rPr>
          <w:rFonts w:ascii="Marianne" w:hAnsi="Marianne" w:cs="Segoe UI"/>
          <w:color w:val="0D0D0D"/>
          <w:sz w:val="20"/>
          <w:szCs w:val="20"/>
          <w:shd w:val="clear" w:color="auto" w:fill="FFFFFF"/>
        </w:rPr>
        <w:t>en deux temps permettant</w:t>
      </w:r>
      <w:r w:rsidR="00902AAE">
        <w:rPr>
          <w:rFonts w:ascii="Marianne" w:hAnsi="Marianne" w:cs="Segoe UI"/>
          <w:color w:val="0D0D0D"/>
          <w:sz w:val="20"/>
          <w:szCs w:val="20"/>
          <w:shd w:val="clear" w:color="auto" w:fill="FFFFFF"/>
        </w:rPr>
        <w:t>,</w:t>
      </w:r>
      <w:r w:rsidR="00274289" w:rsidRPr="0017253F">
        <w:rPr>
          <w:rFonts w:ascii="Marianne" w:hAnsi="Marianne" w:cs="Segoe UI"/>
          <w:color w:val="0D0D0D"/>
          <w:sz w:val="20"/>
          <w:szCs w:val="20"/>
          <w:shd w:val="clear" w:color="auto" w:fill="FFFFFF"/>
        </w:rPr>
        <w:t xml:space="preserve"> d’une part</w:t>
      </w:r>
      <w:r w:rsidR="00902AAE">
        <w:rPr>
          <w:rFonts w:ascii="Marianne" w:hAnsi="Marianne" w:cs="Segoe UI"/>
          <w:color w:val="0D0D0D"/>
          <w:sz w:val="20"/>
          <w:szCs w:val="20"/>
          <w:shd w:val="clear" w:color="auto" w:fill="FFFFFF"/>
        </w:rPr>
        <w:t>,</w:t>
      </w:r>
      <w:r w:rsidR="00274289" w:rsidRPr="0017253F">
        <w:rPr>
          <w:rFonts w:ascii="Marianne" w:hAnsi="Marianne" w:cs="Segoe UI"/>
          <w:color w:val="0D0D0D"/>
          <w:sz w:val="20"/>
          <w:szCs w:val="20"/>
          <w:shd w:val="clear" w:color="auto" w:fill="FFFFFF"/>
        </w:rPr>
        <w:t xml:space="preserve"> d’analyser les </w:t>
      </w:r>
      <w:r w:rsidR="00601184" w:rsidRPr="0017253F">
        <w:rPr>
          <w:rFonts w:ascii="Marianne" w:hAnsi="Marianne" w:cs="Segoe UI"/>
          <w:color w:val="0D0D0D"/>
          <w:sz w:val="20"/>
          <w:szCs w:val="20"/>
          <w:shd w:val="clear" w:color="auto" w:fill="FFFFFF"/>
        </w:rPr>
        <w:t xml:space="preserve">conditions de mise en œuvre </w:t>
      </w:r>
      <w:r w:rsidR="00274289" w:rsidRPr="0017253F">
        <w:rPr>
          <w:rFonts w:ascii="Marianne" w:hAnsi="Marianne" w:cs="Segoe UI"/>
          <w:color w:val="0D0D0D"/>
          <w:sz w:val="20"/>
          <w:szCs w:val="20"/>
          <w:shd w:val="clear" w:color="auto" w:fill="FFFFFF"/>
        </w:rPr>
        <w:t xml:space="preserve">des orientations </w:t>
      </w:r>
      <w:r w:rsidR="00942CC8" w:rsidRPr="0017253F">
        <w:rPr>
          <w:rFonts w:ascii="Marianne" w:hAnsi="Marianne" w:cs="Segoe UI"/>
          <w:color w:val="0D0D0D"/>
          <w:sz w:val="20"/>
          <w:szCs w:val="20"/>
          <w:shd w:val="clear" w:color="auto" w:fill="FFFFFF"/>
        </w:rPr>
        <w:t>du Gouvernement</w:t>
      </w:r>
      <w:r w:rsidR="00274289" w:rsidRPr="0017253F">
        <w:rPr>
          <w:rFonts w:ascii="Marianne" w:hAnsi="Marianne" w:cs="Segoe UI"/>
          <w:color w:val="0D0D0D"/>
          <w:sz w:val="20"/>
          <w:szCs w:val="20"/>
          <w:shd w:val="clear" w:color="auto" w:fill="FFFFFF"/>
        </w:rPr>
        <w:t xml:space="preserve"> </w:t>
      </w:r>
      <w:r w:rsidR="008A24A3" w:rsidRPr="0017253F">
        <w:rPr>
          <w:rFonts w:ascii="Marianne" w:hAnsi="Marianne" w:cs="Segoe UI"/>
          <w:color w:val="0D0D0D"/>
          <w:sz w:val="20"/>
          <w:szCs w:val="20"/>
          <w:shd w:val="clear" w:color="auto" w:fill="FFFFFF"/>
        </w:rPr>
        <w:t>sur les plans opérationnel, budgétaire, normatif et</w:t>
      </w:r>
      <w:r w:rsidR="00601184" w:rsidRPr="0017253F">
        <w:rPr>
          <w:rFonts w:ascii="Marianne" w:hAnsi="Marianne" w:cs="Segoe UI"/>
          <w:color w:val="0D0D0D"/>
          <w:sz w:val="20"/>
          <w:szCs w:val="20"/>
          <w:shd w:val="clear" w:color="auto" w:fill="FFFFFF"/>
        </w:rPr>
        <w:t xml:space="preserve"> d’accompagnement au changement</w:t>
      </w:r>
      <w:r w:rsidR="00274289" w:rsidRPr="0017253F">
        <w:rPr>
          <w:rFonts w:ascii="Marianne" w:hAnsi="Marianne" w:cs="Segoe UI"/>
          <w:color w:val="0D0D0D"/>
          <w:sz w:val="20"/>
          <w:szCs w:val="20"/>
          <w:shd w:val="clear" w:color="auto" w:fill="FFFFFF"/>
        </w:rPr>
        <w:t xml:space="preserve"> et</w:t>
      </w:r>
      <w:r w:rsidR="00081E9C" w:rsidRPr="0017253F">
        <w:rPr>
          <w:rFonts w:ascii="Marianne" w:hAnsi="Marianne" w:cs="Segoe UI"/>
          <w:color w:val="0D0D0D"/>
          <w:sz w:val="20"/>
          <w:szCs w:val="20"/>
          <w:shd w:val="clear" w:color="auto" w:fill="FFFFFF"/>
        </w:rPr>
        <w:t>,</w:t>
      </w:r>
      <w:r w:rsidR="00274289" w:rsidRPr="0017253F">
        <w:rPr>
          <w:rFonts w:ascii="Marianne" w:hAnsi="Marianne" w:cs="Segoe UI"/>
          <w:color w:val="0D0D0D"/>
          <w:sz w:val="20"/>
          <w:szCs w:val="20"/>
          <w:shd w:val="clear" w:color="auto" w:fill="FFFFFF"/>
        </w:rPr>
        <w:t xml:space="preserve"> d’autre part</w:t>
      </w:r>
      <w:r w:rsidR="00081E9C" w:rsidRPr="0017253F">
        <w:rPr>
          <w:rFonts w:ascii="Marianne" w:hAnsi="Marianne" w:cs="Segoe UI"/>
          <w:color w:val="0D0D0D"/>
          <w:sz w:val="20"/>
          <w:szCs w:val="20"/>
          <w:shd w:val="clear" w:color="auto" w:fill="FFFFFF"/>
        </w:rPr>
        <w:t>,</w:t>
      </w:r>
      <w:r w:rsidR="00274289" w:rsidRPr="0017253F">
        <w:rPr>
          <w:rFonts w:ascii="Marianne" w:hAnsi="Marianne" w:cs="Segoe UI"/>
          <w:color w:val="0D0D0D"/>
          <w:sz w:val="20"/>
          <w:szCs w:val="20"/>
          <w:shd w:val="clear" w:color="auto" w:fill="FFFFFF"/>
        </w:rPr>
        <w:t xml:space="preserve"> de poursuivre la réflexion sur </w:t>
      </w:r>
      <w:r w:rsidR="008A24A3" w:rsidRPr="0017253F">
        <w:rPr>
          <w:rFonts w:ascii="Marianne" w:hAnsi="Marianne" w:cs="Segoe UI"/>
          <w:color w:val="0D0D0D"/>
          <w:sz w:val="20"/>
          <w:szCs w:val="20"/>
          <w:shd w:val="clear" w:color="auto" w:fill="FFFFFF"/>
        </w:rPr>
        <w:t>l’approfondissement des</w:t>
      </w:r>
      <w:r w:rsidR="00274289" w:rsidRPr="0017253F">
        <w:rPr>
          <w:rFonts w:ascii="Marianne" w:hAnsi="Marianne" w:cs="Segoe UI"/>
          <w:color w:val="0D0D0D"/>
          <w:sz w:val="20"/>
          <w:szCs w:val="20"/>
          <w:shd w:val="clear" w:color="auto" w:fill="FFFFFF"/>
        </w:rPr>
        <w:t xml:space="preserve"> enjeux de décentralisation</w:t>
      </w:r>
      <w:r w:rsidR="008A24A3" w:rsidRPr="0017253F">
        <w:rPr>
          <w:rFonts w:ascii="Marianne" w:hAnsi="Marianne" w:cs="Segoe UI"/>
          <w:color w:val="0D0D0D"/>
          <w:sz w:val="20"/>
          <w:szCs w:val="20"/>
          <w:shd w:val="clear" w:color="auto" w:fill="FFFFFF"/>
        </w:rPr>
        <w:t>, de</w:t>
      </w:r>
      <w:r w:rsidR="00274289" w:rsidRPr="0017253F">
        <w:rPr>
          <w:rFonts w:ascii="Marianne" w:hAnsi="Marianne" w:cs="Segoe UI"/>
          <w:color w:val="0D0D0D"/>
          <w:sz w:val="20"/>
          <w:szCs w:val="20"/>
          <w:shd w:val="clear" w:color="auto" w:fill="FFFFFF"/>
        </w:rPr>
        <w:t xml:space="preserve"> simplification</w:t>
      </w:r>
      <w:r w:rsidR="00622DE9" w:rsidRPr="0017253F">
        <w:rPr>
          <w:rFonts w:ascii="Marianne" w:hAnsi="Marianne" w:cs="Segoe UI"/>
          <w:color w:val="0D0D0D"/>
          <w:sz w:val="20"/>
          <w:szCs w:val="20"/>
          <w:shd w:val="clear" w:color="auto" w:fill="FFFFFF"/>
        </w:rPr>
        <w:t xml:space="preserve"> et</w:t>
      </w:r>
      <w:r w:rsidR="008A24A3" w:rsidRPr="0017253F">
        <w:rPr>
          <w:rFonts w:ascii="Marianne" w:hAnsi="Marianne" w:cs="Segoe UI"/>
          <w:color w:val="0D0D0D"/>
          <w:sz w:val="20"/>
          <w:szCs w:val="20"/>
          <w:shd w:val="clear" w:color="auto" w:fill="FFFFFF"/>
        </w:rPr>
        <w:t xml:space="preserve"> de</w:t>
      </w:r>
      <w:r w:rsidR="00622DE9" w:rsidRPr="0017253F">
        <w:rPr>
          <w:rFonts w:ascii="Marianne" w:hAnsi="Marianne" w:cs="Segoe UI"/>
          <w:color w:val="0D0D0D"/>
          <w:sz w:val="20"/>
          <w:szCs w:val="20"/>
          <w:shd w:val="clear" w:color="auto" w:fill="FFFFFF"/>
        </w:rPr>
        <w:t xml:space="preserve"> clarification</w:t>
      </w:r>
      <w:r w:rsidR="00274289" w:rsidRPr="0017253F">
        <w:rPr>
          <w:rFonts w:ascii="Marianne" w:hAnsi="Marianne" w:cs="Segoe UI"/>
          <w:color w:val="0D0D0D"/>
          <w:sz w:val="20"/>
          <w:szCs w:val="20"/>
          <w:shd w:val="clear" w:color="auto" w:fill="FFFFFF"/>
        </w:rPr>
        <w:t xml:space="preserve"> dans le cadre d’une approche globale et cohérente de nos politiques sanitaire et médico-social.</w:t>
      </w:r>
      <w:r w:rsidR="00601184" w:rsidRPr="0017253F">
        <w:rPr>
          <w:rFonts w:ascii="Marianne" w:hAnsi="Marianne" w:cs="Segoe UI"/>
          <w:color w:val="0D0D0D"/>
          <w:sz w:val="20"/>
          <w:szCs w:val="20"/>
          <w:shd w:val="clear" w:color="auto" w:fill="FFFFFF"/>
        </w:rPr>
        <w:t xml:space="preserve"> </w:t>
      </w:r>
    </w:p>
    <w:p w14:paraId="724AA392" w14:textId="16C959A0" w:rsidR="00274289" w:rsidRPr="0017253F" w:rsidRDefault="00274289" w:rsidP="0017253F">
      <w:pPr>
        <w:pStyle w:val="Paragraphedeliste"/>
        <w:numPr>
          <w:ilvl w:val="0"/>
          <w:numId w:val="10"/>
        </w:numPr>
        <w:spacing w:before="100" w:beforeAutospacing="1" w:after="100" w:afterAutospacing="1" w:line="240" w:lineRule="auto"/>
        <w:jc w:val="both"/>
        <w:rPr>
          <w:rFonts w:ascii="Marianne" w:hAnsi="Marianne" w:cs="Segoe UI"/>
          <w:b/>
          <w:bCs/>
          <w:color w:val="0D0D0D"/>
          <w:sz w:val="20"/>
          <w:szCs w:val="20"/>
          <w:shd w:val="clear" w:color="auto" w:fill="FFFFFF"/>
        </w:rPr>
      </w:pPr>
      <w:r w:rsidRPr="0017253F">
        <w:rPr>
          <w:rFonts w:ascii="Marianne" w:hAnsi="Marianne" w:cs="Segoe UI"/>
          <w:b/>
          <w:bCs/>
          <w:color w:val="0D0D0D"/>
          <w:sz w:val="20"/>
          <w:szCs w:val="20"/>
          <w:shd w:val="clear" w:color="auto" w:fill="FFFFFF"/>
        </w:rPr>
        <w:t xml:space="preserve">Les orientations portées par le Premier Ministre en matière de décentralisation des politiques de santé et de l’autonomie et de réforme de </w:t>
      </w:r>
      <w:r w:rsidR="00081E9C" w:rsidRPr="0017253F">
        <w:rPr>
          <w:rFonts w:ascii="Marianne" w:hAnsi="Marianne" w:cs="Segoe UI"/>
          <w:b/>
          <w:bCs/>
          <w:color w:val="0D0D0D"/>
          <w:sz w:val="20"/>
          <w:szCs w:val="20"/>
          <w:shd w:val="clear" w:color="auto" w:fill="FFFFFF"/>
        </w:rPr>
        <w:t>l’État</w:t>
      </w:r>
    </w:p>
    <w:p w14:paraId="47D9D7F7" w14:textId="45800E4A" w:rsidR="00274289" w:rsidRDefault="009D2EF1" w:rsidP="00274289">
      <w:pPr>
        <w:spacing w:before="100" w:beforeAutospacing="1" w:after="100" w:afterAutospacing="1" w:line="240" w:lineRule="auto"/>
        <w:jc w:val="both"/>
        <w:rPr>
          <w:rFonts w:ascii="Marianne" w:hAnsi="Marianne" w:cs="Segoe UI"/>
          <w:color w:val="0D0D0D"/>
          <w:sz w:val="20"/>
          <w:szCs w:val="20"/>
          <w:shd w:val="clear" w:color="auto" w:fill="FFFFFF"/>
        </w:rPr>
      </w:pPr>
      <w:r>
        <w:rPr>
          <w:rFonts w:ascii="Marianne" w:hAnsi="Marianne" w:cs="Segoe UI"/>
          <w:color w:val="0D0D0D"/>
          <w:sz w:val="20"/>
          <w:szCs w:val="20"/>
          <w:shd w:val="clear" w:color="auto" w:fill="FFFFFF"/>
        </w:rPr>
        <w:t xml:space="preserve">Concernant les évolutions des compétences nécessaires pour parvenir à une répartition plus claire et efficace entre </w:t>
      </w:r>
      <w:r w:rsidR="00081E9C">
        <w:rPr>
          <w:rFonts w:ascii="Marianne" w:hAnsi="Marianne" w:cs="Segoe UI"/>
          <w:color w:val="0D0D0D"/>
          <w:sz w:val="20"/>
          <w:szCs w:val="20"/>
          <w:shd w:val="clear" w:color="auto" w:fill="FFFFFF"/>
        </w:rPr>
        <w:t xml:space="preserve">l’État </w:t>
      </w:r>
      <w:r>
        <w:rPr>
          <w:rFonts w:ascii="Marianne" w:hAnsi="Marianne" w:cs="Segoe UI"/>
          <w:color w:val="0D0D0D"/>
          <w:sz w:val="20"/>
          <w:szCs w:val="20"/>
          <w:shd w:val="clear" w:color="auto" w:fill="FFFFFF"/>
        </w:rPr>
        <w:t>et les collectivités territoriales :</w:t>
      </w:r>
    </w:p>
    <w:p w14:paraId="28E8A191" w14:textId="7925A1FC" w:rsidR="009D2EF1" w:rsidRDefault="009D2EF1" w:rsidP="009D2EF1">
      <w:pPr>
        <w:pStyle w:val="Paragraphedeliste"/>
        <w:numPr>
          <w:ilvl w:val="0"/>
          <w:numId w:val="9"/>
        </w:numPr>
        <w:spacing w:before="100" w:beforeAutospacing="1" w:after="100" w:afterAutospacing="1" w:line="240" w:lineRule="auto"/>
        <w:jc w:val="both"/>
        <w:rPr>
          <w:rFonts w:ascii="Marianne" w:hAnsi="Marianne" w:cs="Segoe UI"/>
          <w:color w:val="0D0D0D"/>
          <w:sz w:val="20"/>
          <w:szCs w:val="20"/>
          <w:shd w:val="clear" w:color="auto" w:fill="FFFFFF"/>
        </w:rPr>
      </w:pPr>
      <w:r>
        <w:rPr>
          <w:rFonts w:ascii="Marianne" w:hAnsi="Marianne" w:cs="Segoe UI"/>
          <w:color w:val="0D0D0D"/>
          <w:sz w:val="20"/>
          <w:szCs w:val="20"/>
          <w:shd w:val="clear" w:color="auto" w:fill="FFFFFF"/>
        </w:rPr>
        <w:t xml:space="preserve">Il est proposé d’étudier le transfert des politiques de l’accompagnement et du maintien au domicile des personnes âgées et </w:t>
      </w:r>
      <w:r w:rsidR="00081E9C">
        <w:rPr>
          <w:rFonts w:ascii="Marianne" w:hAnsi="Marianne" w:cs="Segoe UI"/>
          <w:color w:val="0D0D0D"/>
          <w:sz w:val="20"/>
          <w:szCs w:val="20"/>
          <w:shd w:val="clear" w:color="auto" w:fill="FFFFFF"/>
        </w:rPr>
        <w:t xml:space="preserve">en situation de handicap </w:t>
      </w:r>
      <w:r>
        <w:rPr>
          <w:rFonts w:ascii="Marianne" w:hAnsi="Marianne" w:cs="Segoe UI"/>
          <w:color w:val="0D0D0D"/>
          <w:sz w:val="20"/>
          <w:szCs w:val="20"/>
          <w:shd w:val="clear" w:color="auto" w:fill="FFFFFF"/>
        </w:rPr>
        <w:t xml:space="preserve">aux </w:t>
      </w:r>
      <w:r w:rsidR="00081E9C">
        <w:rPr>
          <w:rFonts w:ascii="Marianne" w:hAnsi="Marianne" w:cs="Segoe UI"/>
          <w:color w:val="0D0D0D"/>
          <w:sz w:val="20"/>
          <w:szCs w:val="20"/>
          <w:shd w:val="clear" w:color="auto" w:fill="FFFFFF"/>
        </w:rPr>
        <w:t xml:space="preserve">conseils </w:t>
      </w:r>
      <w:r>
        <w:rPr>
          <w:rFonts w:ascii="Marianne" w:hAnsi="Marianne" w:cs="Segoe UI"/>
          <w:color w:val="0D0D0D"/>
          <w:sz w:val="20"/>
          <w:szCs w:val="20"/>
          <w:shd w:val="clear" w:color="auto" w:fill="FFFFFF"/>
        </w:rPr>
        <w:t xml:space="preserve">départementaux tandis que </w:t>
      </w:r>
      <w:r w:rsidR="00081E9C">
        <w:rPr>
          <w:rFonts w:ascii="Marianne" w:hAnsi="Marianne" w:cs="Segoe UI"/>
          <w:color w:val="0D0D0D"/>
          <w:sz w:val="20"/>
          <w:szCs w:val="20"/>
          <w:shd w:val="clear" w:color="auto" w:fill="FFFFFF"/>
        </w:rPr>
        <w:t xml:space="preserve">l’État </w:t>
      </w:r>
      <w:r>
        <w:rPr>
          <w:rFonts w:ascii="Marianne" w:hAnsi="Marianne" w:cs="Segoe UI"/>
          <w:color w:val="0D0D0D"/>
          <w:sz w:val="20"/>
          <w:szCs w:val="20"/>
          <w:shd w:val="clear" w:color="auto" w:fill="FFFFFF"/>
        </w:rPr>
        <w:t>reprendrait la compétence sur les établissements pour la prise en charge des personnes âgées et handicapées s’agissant des prises en charge les plus complexes et médicalisées</w:t>
      </w:r>
      <w:r w:rsidR="00622DE9">
        <w:rPr>
          <w:rFonts w:ascii="Marianne" w:hAnsi="Marianne" w:cs="Segoe UI"/>
          <w:color w:val="0D0D0D"/>
          <w:sz w:val="20"/>
          <w:szCs w:val="20"/>
          <w:shd w:val="clear" w:color="auto" w:fill="FFFFFF"/>
        </w:rPr>
        <w:t>. Au titre de leur compétence d’action sociale, les départements continueraient à financer l’aide sociale à l’hébergement</w:t>
      </w:r>
      <w:r w:rsidR="00081E9C">
        <w:rPr>
          <w:rFonts w:ascii="Marianne" w:hAnsi="Marianne" w:cs="Segoe UI"/>
          <w:color w:val="0D0D0D"/>
          <w:sz w:val="20"/>
          <w:szCs w:val="20"/>
          <w:shd w:val="clear" w:color="auto" w:fill="FFFFFF"/>
        </w:rPr>
        <w:t>.</w:t>
      </w:r>
    </w:p>
    <w:p w14:paraId="7D4932E7" w14:textId="33C43AFB" w:rsidR="00D303B2" w:rsidRPr="00AE49D1" w:rsidRDefault="00D303B2" w:rsidP="00AE49D1">
      <w:pPr>
        <w:spacing w:before="100" w:beforeAutospacing="1" w:after="100" w:afterAutospacing="1" w:line="240" w:lineRule="auto"/>
        <w:ind w:left="360"/>
        <w:jc w:val="both"/>
        <w:rPr>
          <w:rFonts w:ascii="Marianne" w:hAnsi="Marianne" w:cs="Segoe UI"/>
          <w:color w:val="0D0D0D"/>
          <w:sz w:val="20"/>
          <w:szCs w:val="20"/>
          <w:shd w:val="clear" w:color="auto" w:fill="FFFFFF"/>
        </w:rPr>
      </w:pPr>
      <w:r>
        <w:rPr>
          <w:rFonts w:ascii="Marianne" w:hAnsi="Marianne" w:cs="Segoe UI"/>
          <w:color w:val="0D0D0D"/>
          <w:sz w:val="20"/>
          <w:szCs w:val="20"/>
          <w:shd w:val="clear" w:color="auto" w:fill="FFFFFF"/>
        </w:rPr>
        <w:t>Dans ce cadre, vous ve</w:t>
      </w:r>
      <w:r w:rsidR="0036183B">
        <w:rPr>
          <w:rFonts w:ascii="Marianne" w:hAnsi="Marianne" w:cs="Segoe UI"/>
          <w:color w:val="0D0D0D"/>
          <w:sz w:val="20"/>
          <w:szCs w:val="20"/>
          <w:shd w:val="clear" w:color="auto" w:fill="FFFFFF"/>
        </w:rPr>
        <w:t>i</w:t>
      </w:r>
      <w:r>
        <w:rPr>
          <w:rFonts w:ascii="Marianne" w:hAnsi="Marianne" w:cs="Segoe UI"/>
          <w:color w:val="0D0D0D"/>
          <w:sz w:val="20"/>
          <w:szCs w:val="20"/>
          <w:shd w:val="clear" w:color="auto" w:fill="FFFFFF"/>
        </w:rPr>
        <w:t xml:space="preserve">llerez particulièrement à analyser les implications d’un transfert </w:t>
      </w:r>
      <w:r w:rsidRPr="00D303B2">
        <w:rPr>
          <w:rFonts w:ascii="Marianne" w:hAnsi="Marianne" w:cs="Segoe UI"/>
          <w:color w:val="0D0D0D"/>
          <w:sz w:val="20"/>
          <w:szCs w:val="20"/>
          <w:shd w:val="clear" w:color="auto" w:fill="FFFFFF"/>
        </w:rPr>
        <w:t xml:space="preserve">ou </w:t>
      </w:r>
      <w:r>
        <w:rPr>
          <w:rFonts w:ascii="Marianne" w:hAnsi="Marianne" w:cs="Segoe UI"/>
          <w:color w:val="0D0D0D"/>
          <w:sz w:val="20"/>
          <w:szCs w:val="20"/>
          <w:shd w:val="clear" w:color="auto" w:fill="FFFFFF"/>
        </w:rPr>
        <w:t xml:space="preserve">d’une </w:t>
      </w:r>
      <w:r w:rsidRPr="00D303B2">
        <w:rPr>
          <w:rFonts w:ascii="Marianne" w:hAnsi="Marianne" w:cs="Segoe UI"/>
          <w:color w:val="0D0D0D"/>
          <w:sz w:val="20"/>
          <w:szCs w:val="20"/>
          <w:shd w:val="clear" w:color="auto" w:fill="FFFFFF"/>
        </w:rPr>
        <w:t xml:space="preserve">délégation </w:t>
      </w:r>
      <w:r>
        <w:rPr>
          <w:rFonts w:ascii="Marianne" w:hAnsi="Marianne" w:cs="Segoe UI"/>
          <w:color w:val="0D0D0D"/>
          <w:sz w:val="20"/>
          <w:szCs w:val="20"/>
          <w:shd w:val="clear" w:color="auto" w:fill="FFFFFF"/>
        </w:rPr>
        <w:t>de compétence aux conseils départementaux des</w:t>
      </w:r>
      <w:r w:rsidRPr="00D303B2">
        <w:rPr>
          <w:rFonts w:ascii="Marianne" w:hAnsi="Marianne" w:cs="Segoe UI"/>
          <w:color w:val="0D0D0D"/>
          <w:sz w:val="20"/>
          <w:szCs w:val="20"/>
          <w:shd w:val="clear" w:color="auto" w:fill="FFFFFF"/>
        </w:rPr>
        <w:t xml:space="preserve"> SSIAD</w:t>
      </w:r>
      <w:r>
        <w:rPr>
          <w:rFonts w:ascii="Marianne" w:hAnsi="Marianne" w:cs="Segoe UI"/>
          <w:color w:val="0D0D0D"/>
          <w:sz w:val="20"/>
          <w:szCs w:val="20"/>
          <w:shd w:val="clear" w:color="auto" w:fill="FFFFFF"/>
        </w:rPr>
        <w:t xml:space="preserve"> (dont notamment </w:t>
      </w:r>
      <w:r w:rsidR="00942CC8">
        <w:rPr>
          <w:rFonts w:ascii="Marianne" w:hAnsi="Marianne" w:cs="Segoe UI"/>
          <w:color w:val="0D0D0D"/>
          <w:sz w:val="20"/>
          <w:szCs w:val="20"/>
          <w:shd w:val="clear" w:color="auto" w:fill="FFFFFF"/>
        </w:rPr>
        <w:t xml:space="preserve">les </w:t>
      </w:r>
      <w:r>
        <w:rPr>
          <w:rFonts w:ascii="Marianne" w:hAnsi="Marianne" w:cs="Segoe UI"/>
          <w:color w:val="0D0D0D"/>
          <w:sz w:val="20"/>
          <w:szCs w:val="20"/>
          <w:shd w:val="clear" w:color="auto" w:fill="FFFFFF"/>
        </w:rPr>
        <w:t xml:space="preserve">impacts budgétaires, </w:t>
      </w:r>
      <w:r w:rsidR="00942CC8">
        <w:rPr>
          <w:rFonts w:ascii="Marianne" w:hAnsi="Marianne" w:cs="Segoe UI"/>
          <w:color w:val="0D0D0D"/>
          <w:sz w:val="20"/>
          <w:szCs w:val="20"/>
          <w:shd w:val="clear" w:color="auto" w:fill="FFFFFF"/>
        </w:rPr>
        <w:t xml:space="preserve">les conditions de </w:t>
      </w:r>
      <w:r>
        <w:rPr>
          <w:rFonts w:ascii="Marianne" w:hAnsi="Marianne" w:cs="Segoe UI"/>
          <w:color w:val="0D0D0D"/>
          <w:sz w:val="20"/>
          <w:szCs w:val="20"/>
          <w:shd w:val="clear" w:color="auto" w:fill="FFFFFF"/>
        </w:rPr>
        <w:t xml:space="preserve">maintien du lien avec </w:t>
      </w:r>
      <w:r w:rsidRPr="00D303B2">
        <w:rPr>
          <w:rFonts w:ascii="Marianne" w:hAnsi="Marianne" w:cs="Segoe UI"/>
          <w:color w:val="0D0D0D"/>
          <w:sz w:val="20"/>
          <w:szCs w:val="20"/>
          <w:shd w:val="clear" w:color="auto" w:fill="FFFFFF"/>
        </w:rPr>
        <w:t>le système de soins</w:t>
      </w:r>
      <w:r>
        <w:rPr>
          <w:rFonts w:ascii="Marianne" w:hAnsi="Marianne" w:cs="Segoe UI"/>
          <w:color w:val="0D0D0D"/>
          <w:sz w:val="20"/>
          <w:szCs w:val="20"/>
          <w:shd w:val="clear" w:color="auto" w:fill="FFFFFF"/>
        </w:rPr>
        <w:t xml:space="preserve">, </w:t>
      </w:r>
      <w:r w:rsidR="00942CC8">
        <w:rPr>
          <w:rFonts w:ascii="Marianne" w:hAnsi="Marianne" w:cs="Segoe UI"/>
          <w:color w:val="0D0D0D"/>
          <w:sz w:val="20"/>
          <w:szCs w:val="20"/>
          <w:shd w:val="clear" w:color="auto" w:fill="FFFFFF"/>
        </w:rPr>
        <w:t xml:space="preserve">la </w:t>
      </w:r>
      <w:r w:rsidRPr="00D303B2">
        <w:rPr>
          <w:rFonts w:ascii="Marianne" w:hAnsi="Marianne" w:cs="Segoe UI"/>
          <w:color w:val="0D0D0D"/>
          <w:sz w:val="20"/>
          <w:szCs w:val="20"/>
          <w:shd w:val="clear" w:color="auto" w:fill="FFFFFF"/>
        </w:rPr>
        <w:t>gouvernance</w:t>
      </w:r>
      <w:r>
        <w:rPr>
          <w:rFonts w:ascii="Marianne" w:hAnsi="Marianne" w:cs="Segoe UI"/>
          <w:color w:val="0D0D0D"/>
          <w:sz w:val="20"/>
          <w:szCs w:val="20"/>
          <w:shd w:val="clear" w:color="auto" w:fill="FFFFFF"/>
        </w:rPr>
        <w:t xml:space="preserve">, </w:t>
      </w:r>
      <w:r w:rsidR="00942CC8">
        <w:rPr>
          <w:rFonts w:ascii="Marianne" w:hAnsi="Marianne" w:cs="Segoe UI"/>
          <w:color w:val="0D0D0D"/>
          <w:sz w:val="20"/>
          <w:szCs w:val="20"/>
          <w:shd w:val="clear" w:color="auto" w:fill="FFFFFF"/>
        </w:rPr>
        <w:t xml:space="preserve">les </w:t>
      </w:r>
      <w:r>
        <w:rPr>
          <w:rFonts w:ascii="Marianne" w:hAnsi="Marianne" w:cs="Segoe UI"/>
          <w:color w:val="0D0D0D"/>
          <w:sz w:val="20"/>
          <w:szCs w:val="20"/>
          <w:shd w:val="clear" w:color="auto" w:fill="FFFFFF"/>
        </w:rPr>
        <w:t xml:space="preserve">effets potentiels sur les </w:t>
      </w:r>
      <w:r w:rsidRPr="00D303B2">
        <w:rPr>
          <w:rFonts w:ascii="Marianne" w:hAnsi="Marianne" w:cs="Segoe UI"/>
          <w:color w:val="0D0D0D"/>
          <w:sz w:val="20"/>
          <w:szCs w:val="20"/>
          <w:shd w:val="clear" w:color="auto" w:fill="FFFFFF"/>
        </w:rPr>
        <w:t>SAAD</w:t>
      </w:r>
      <w:r>
        <w:rPr>
          <w:rFonts w:ascii="Marianne" w:hAnsi="Marianne" w:cs="Segoe UI"/>
          <w:color w:val="0D0D0D"/>
          <w:sz w:val="20"/>
          <w:szCs w:val="20"/>
          <w:shd w:val="clear" w:color="auto" w:fill="FFFFFF"/>
        </w:rPr>
        <w:t>).</w:t>
      </w:r>
    </w:p>
    <w:p w14:paraId="51382EB1" w14:textId="42D109C9" w:rsidR="009D2EF1" w:rsidRDefault="009D2EF1" w:rsidP="009D2EF1">
      <w:pPr>
        <w:pStyle w:val="Paragraphedeliste"/>
        <w:numPr>
          <w:ilvl w:val="0"/>
          <w:numId w:val="9"/>
        </w:numPr>
        <w:spacing w:before="100" w:beforeAutospacing="1" w:after="100" w:afterAutospacing="1" w:line="240" w:lineRule="auto"/>
        <w:jc w:val="both"/>
        <w:rPr>
          <w:rFonts w:ascii="Marianne" w:hAnsi="Marianne" w:cs="Segoe UI"/>
          <w:color w:val="0D0D0D"/>
          <w:sz w:val="20"/>
          <w:szCs w:val="20"/>
          <w:shd w:val="clear" w:color="auto" w:fill="FFFFFF"/>
        </w:rPr>
      </w:pPr>
      <w:r>
        <w:rPr>
          <w:rFonts w:ascii="Marianne" w:hAnsi="Marianne" w:cs="Segoe UI"/>
          <w:color w:val="0D0D0D"/>
          <w:sz w:val="20"/>
          <w:szCs w:val="20"/>
          <w:shd w:val="clear" w:color="auto" w:fill="FFFFFF"/>
        </w:rPr>
        <w:t xml:space="preserve">Il est proposé d’associer davantage les collectivités et tout particulièrement les </w:t>
      </w:r>
      <w:r w:rsidR="00081E9C">
        <w:rPr>
          <w:rFonts w:ascii="Marianne" w:hAnsi="Marianne" w:cs="Segoe UI"/>
          <w:color w:val="0D0D0D"/>
          <w:sz w:val="20"/>
          <w:szCs w:val="20"/>
          <w:shd w:val="clear" w:color="auto" w:fill="FFFFFF"/>
        </w:rPr>
        <w:t xml:space="preserve">conseils </w:t>
      </w:r>
      <w:r>
        <w:rPr>
          <w:rFonts w:ascii="Marianne" w:hAnsi="Marianne" w:cs="Segoe UI"/>
          <w:color w:val="0D0D0D"/>
          <w:sz w:val="20"/>
          <w:szCs w:val="20"/>
          <w:shd w:val="clear" w:color="auto" w:fill="FFFFFF"/>
        </w:rPr>
        <w:t xml:space="preserve">départementaux sur les enjeux d’organisation de l’offre de soins </w:t>
      </w:r>
      <w:r w:rsidR="00081E9C">
        <w:rPr>
          <w:rFonts w:ascii="Marianne" w:hAnsi="Marianne" w:cs="Segoe UI"/>
          <w:color w:val="0D0D0D"/>
          <w:sz w:val="20"/>
          <w:szCs w:val="20"/>
          <w:shd w:val="clear" w:color="auto" w:fill="FFFFFF"/>
        </w:rPr>
        <w:t xml:space="preserve">de proximité </w:t>
      </w:r>
      <w:r>
        <w:rPr>
          <w:rFonts w:ascii="Marianne" w:hAnsi="Marianne" w:cs="Segoe UI"/>
          <w:color w:val="0D0D0D"/>
          <w:sz w:val="20"/>
          <w:szCs w:val="20"/>
          <w:shd w:val="clear" w:color="auto" w:fill="FFFFFF"/>
        </w:rPr>
        <w:t xml:space="preserve">dans la continuité des engagements pris sur le déploiement du réseau France Santé. En effet il </w:t>
      </w:r>
      <w:r>
        <w:rPr>
          <w:rFonts w:ascii="Marianne" w:hAnsi="Marianne" w:cs="Segoe UI"/>
          <w:color w:val="0D0D0D"/>
          <w:sz w:val="20"/>
          <w:szCs w:val="20"/>
          <w:shd w:val="clear" w:color="auto" w:fill="FFFFFF"/>
        </w:rPr>
        <w:lastRenderedPageBreak/>
        <w:t xml:space="preserve">apparaît indispensable d’associer les élus locaux aux décisions prises en la matière compte tenu des enjeux de proximité et d’attente de nos concitoyens. </w:t>
      </w:r>
    </w:p>
    <w:p w14:paraId="375B5E2D" w14:textId="68713384" w:rsidR="009D2EF1" w:rsidRDefault="009D2EF1" w:rsidP="009D2EF1">
      <w:pPr>
        <w:pStyle w:val="Paragraphedeliste"/>
        <w:numPr>
          <w:ilvl w:val="0"/>
          <w:numId w:val="9"/>
        </w:numPr>
        <w:spacing w:before="100" w:beforeAutospacing="1" w:after="100" w:afterAutospacing="1" w:line="240" w:lineRule="auto"/>
        <w:jc w:val="both"/>
        <w:rPr>
          <w:rFonts w:ascii="Marianne" w:hAnsi="Marianne" w:cs="Segoe UI"/>
          <w:color w:val="0D0D0D"/>
          <w:sz w:val="20"/>
          <w:szCs w:val="20"/>
          <w:shd w:val="clear" w:color="auto" w:fill="FFFFFF"/>
        </w:rPr>
      </w:pPr>
      <w:r>
        <w:rPr>
          <w:rFonts w:ascii="Marianne" w:hAnsi="Marianne" w:cs="Segoe UI"/>
          <w:color w:val="0D0D0D"/>
          <w:sz w:val="20"/>
          <w:szCs w:val="20"/>
          <w:shd w:val="clear" w:color="auto" w:fill="FFFFFF"/>
        </w:rPr>
        <w:t>De la même manière</w:t>
      </w:r>
      <w:r w:rsidR="00081E9C">
        <w:rPr>
          <w:rFonts w:ascii="Marianne" w:hAnsi="Marianne" w:cs="Segoe UI"/>
          <w:color w:val="0D0D0D"/>
          <w:sz w:val="20"/>
          <w:szCs w:val="20"/>
          <w:shd w:val="clear" w:color="auto" w:fill="FFFFFF"/>
        </w:rPr>
        <w:t>,</w:t>
      </w:r>
      <w:r>
        <w:rPr>
          <w:rFonts w:ascii="Marianne" w:hAnsi="Marianne" w:cs="Segoe UI"/>
          <w:color w:val="0D0D0D"/>
          <w:sz w:val="20"/>
          <w:szCs w:val="20"/>
          <w:shd w:val="clear" w:color="auto" w:fill="FFFFFF"/>
        </w:rPr>
        <w:t xml:space="preserve"> il est proposé d’étudier les leviers pour renforcer les instances de démocratie sanitaire</w:t>
      </w:r>
      <w:r w:rsidR="008A24A3">
        <w:rPr>
          <w:rFonts w:ascii="Marianne" w:hAnsi="Marianne" w:cs="Segoe UI"/>
          <w:color w:val="0D0D0D"/>
          <w:sz w:val="20"/>
          <w:szCs w:val="20"/>
          <w:shd w:val="clear" w:color="auto" w:fill="FFFFFF"/>
        </w:rPr>
        <w:t xml:space="preserve"> et </w:t>
      </w:r>
      <w:r w:rsidR="00D303B2">
        <w:rPr>
          <w:rFonts w:ascii="Marianne" w:hAnsi="Marianne" w:cs="Segoe UI"/>
          <w:color w:val="0D0D0D"/>
          <w:sz w:val="20"/>
          <w:szCs w:val="20"/>
          <w:shd w:val="clear" w:color="auto" w:fill="FFFFFF"/>
        </w:rPr>
        <w:t>médicosociale</w:t>
      </w:r>
      <w:r w:rsidR="00081E9C">
        <w:rPr>
          <w:rFonts w:ascii="Marianne" w:hAnsi="Marianne" w:cs="Segoe UI"/>
          <w:color w:val="0D0D0D"/>
          <w:sz w:val="20"/>
          <w:szCs w:val="20"/>
          <w:shd w:val="clear" w:color="auto" w:fill="FFFFFF"/>
        </w:rPr>
        <w:t>, à un niveau de proximité,</w:t>
      </w:r>
      <w:r>
        <w:rPr>
          <w:rFonts w:ascii="Marianne" w:hAnsi="Marianne" w:cs="Segoe UI"/>
          <w:color w:val="0D0D0D"/>
          <w:sz w:val="20"/>
          <w:szCs w:val="20"/>
          <w:shd w:val="clear" w:color="auto" w:fill="FFFFFF"/>
        </w:rPr>
        <w:t xml:space="preserve"> en systématisant les copilotages </w:t>
      </w:r>
      <w:r w:rsidR="00081E9C">
        <w:rPr>
          <w:rFonts w:ascii="Marianne" w:hAnsi="Marianne" w:cs="Segoe UI"/>
          <w:color w:val="0D0D0D"/>
          <w:sz w:val="20"/>
          <w:szCs w:val="20"/>
          <w:shd w:val="clear" w:color="auto" w:fill="FFFFFF"/>
        </w:rPr>
        <w:t xml:space="preserve">État </w:t>
      </w:r>
      <w:r>
        <w:rPr>
          <w:rFonts w:ascii="Marianne" w:hAnsi="Marianne" w:cs="Segoe UI"/>
          <w:color w:val="0D0D0D"/>
          <w:sz w:val="20"/>
          <w:szCs w:val="20"/>
          <w:shd w:val="clear" w:color="auto" w:fill="FFFFFF"/>
        </w:rPr>
        <w:t>– collectivités territoriales des instances et d’élaboration des schémas et plans en matière de santé et d’autonomie.</w:t>
      </w:r>
    </w:p>
    <w:p w14:paraId="058D8272" w14:textId="2FE8754E" w:rsidR="009D2EF1" w:rsidRDefault="009D2EF1" w:rsidP="009D2EF1">
      <w:pPr>
        <w:spacing w:before="100" w:beforeAutospacing="1" w:after="100" w:afterAutospacing="1" w:line="240" w:lineRule="auto"/>
        <w:jc w:val="both"/>
        <w:rPr>
          <w:rFonts w:ascii="Marianne" w:hAnsi="Marianne" w:cs="Segoe UI"/>
          <w:color w:val="0D0D0D"/>
          <w:sz w:val="20"/>
          <w:szCs w:val="20"/>
          <w:shd w:val="clear" w:color="auto" w:fill="FFFFFF"/>
        </w:rPr>
      </w:pPr>
      <w:r>
        <w:rPr>
          <w:rFonts w:ascii="Marianne" w:hAnsi="Marianne" w:cs="Segoe UI"/>
          <w:color w:val="0D0D0D"/>
          <w:sz w:val="20"/>
          <w:szCs w:val="20"/>
          <w:shd w:val="clear" w:color="auto" w:fill="FFFFFF"/>
        </w:rPr>
        <w:t xml:space="preserve">Concernant </w:t>
      </w:r>
      <w:r w:rsidR="00521AEB">
        <w:rPr>
          <w:rFonts w:ascii="Marianne" w:hAnsi="Marianne" w:cs="Segoe UI"/>
          <w:color w:val="0D0D0D"/>
          <w:sz w:val="20"/>
          <w:szCs w:val="20"/>
          <w:shd w:val="clear" w:color="auto" w:fill="FFFFFF"/>
        </w:rPr>
        <w:t>la réforme</w:t>
      </w:r>
      <w:r>
        <w:rPr>
          <w:rFonts w:ascii="Marianne" w:hAnsi="Marianne" w:cs="Segoe UI"/>
          <w:color w:val="0D0D0D"/>
          <w:sz w:val="20"/>
          <w:szCs w:val="20"/>
          <w:shd w:val="clear" w:color="auto" w:fill="FFFFFF"/>
        </w:rPr>
        <w:t xml:space="preserve"> de </w:t>
      </w:r>
      <w:r w:rsidR="00081E9C">
        <w:rPr>
          <w:rFonts w:ascii="Marianne" w:hAnsi="Marianne" w:cs="Segoe UI"/>
          <w:color w:val="0D0D0D"/>
          <w:sz w:val="20"/>
          <w:szCs w:val="20"/>
          <w:shd w:val="clear" w:color="auto" w:fill="FFFFFF"/>
        </w:rPr>
        <w:t>l’Etat</w:t>
      </w:r>
      <w:r w:rsidR="00521AEB">
        <w:rPr>
          <w:rFonts w:ascii="Marianne" w:hAnsi="Marianne" w:cs="Segoe UI"/>
          <w:color w:val="0D0D0D"/>
          <w:sz w:val="20"/>
          <w:szCs w:val="20"/>
          <w:shd w:val="clear" w:color="auto" w:fill="FFFFFF"/>
        </w:rPr>
        <w:t xml:space="preserve">, il est souhaité que vous puissiez instruire l’évolution des agences en régionales de santé (ARS) en directions régionales de la santé. Cette évolution doit permettre de renforcer le pilotage de </w:t>
      </w:r>
      <w:r w:rsidR="00A35958">
        <w:rPr>
          <w:rFonts w:ascii="Marianne" w:hAnsi="Marianne" w:cs="Segoe UI"/>
          <w:color w:val="0D0D0D"/>
          <w:sz w:val="20"/>
          <w:szCs w:val="20"/>
          <w:shd w:val="clear" w:color="auto" w:fill="FFFFFF"/>
        </w:rPr>
        <w:t xml:space="preserve">l’État </w:t>
      </w:r>
      <w:r w:rsidR="00521AEB">
        <w:rPr>
          <w:rFonts w:ascii="Marianne" w:hAnsi="Marianne" w:cs="Segoe UI"/>
          <w:color w:val="0D0D0D"/>
          <w:sz w:val="20"/>
          <w:szCs w:val="20"/>
          <w:shd w:val="clear" w:color="auto" w:fill="FFFFFF"/>
        </w:rPr>
        <w:t xml:space="preserve">sur son réseau territorial en charge des politiques de santé et d’autonomie, </w:t>
      </w:r>
      <w:r w:rsidR="00860103">
        <w:rPr>
          <w:rFonts w:ascii="Marianne" w:hAnsi="Marianne" w:cs="Segoe UI"/>
          <w:color w:val="0D0D0D"/>
          <w:sz w:val="20"/>
          <w:szCs w:val="20"/>
          <w:shd w:val="clear" w:color="auto" w:fill="FFFFFF"/>
        </w:rPr>
        <w:t>de p</w:t>
      </w:r>
      <w:r w:rsidR="00860103" w:rsidRPr="00860103">
        <w:rPr>
          <w:rFonts w:ascii="Marianne" w:hAnsi="Marianne" w:cs="Segoe UI"/>
          <w:color w:val="0D0D0D"/>
          <w:sz w:val="20"/>
          <w:szCs w:val="20"/>
          <w:shd w:val="clear" w:color="auto" w:fill="FFFFFF"/>
        </w:rPr>
        <w:t>réserv</w:t>
      </w:r>
      <w:r w:rsidR="00860103">
        <w:rPr>
          <w:rFonts w:ascii="Marianne" w:hAnsi="Marianne" w:cs="Segoe UI"/>
          <w:color w:val="0D0D0D"/>
          <w:sz w:val="20"/>
          <w:szCs w:val="20"/>
          <w:shd w:val="clear" w:color="auto" w:fill="FFFFFF"/>
        </w:rPr>
        <w:t>er le</w:t>
      </w:r>
      <w:r w:rsidR="00860103" w:rsidRPr="00860103">
        <w:rPr>
          <w:rFonts w:ascii="Marianne" w:hAnsi="Marianne" w:cs="Segoe UI"/>
          <w:color w:val="0D0D0D"/>
          <w:sz w:val="20"/>
          <w:szCs w:val="20"/>
          <w:shd w:val="clear" w:color="auto" w:fill="FFFFFF"/>
        </w:rPr>
        <w:t xml:space="preserve"> lien entre l’échelon régional et départemental</w:t>
      </w:r>
      <w:r w:rsidR="00521AEB">
        <w:rPr>
          <w:rFonts w:ascii="Marianne" w:hAnsi="Marianne" w:cs="Segoe UI"/>
          <w:color w:val="0D0D0D"/>
          <w:sz w:val="20"/>
          <w:szCs w:val="20"/>
          <w:shd w:val="clear" w:color="auto" w:fill="FFFFFF"/>
        </w:rPr>
        <w:t>, de renforcer l’échelon départemental de ces directions régionales avec des missions socles et une autonomie accrue pour répondre aux attentes territoriales et d’améliorer l’association des élus</w:t>
      </w:r>
      <w:r w:rsidR="0036183B">
        <w:rPr>
          <w:rFonts w:ascii="Marianne" w:hAnsi="Marianne" w:cs="Segoe UI"/>
          <w:color w:val="0D0D0D"/>
          <w:sz w:val="20"/>
          <w:szCs w:val="20"/>
          <w:shd w:val="clear" w:color="auto" w:fill="FFFFFF"/>
        </w:rPr>
        <w:t>, les préfets</w:t>
      </w:r>
      <w:r w:rsidR="00521AEB">
        <w:rPr>
          <w:rFonts w:ascii="Marianne" w:hAnsi="Marianne" w:cs="Segoe UI"/>
          <w:color w:val="0D0D0D"/>
          <w:sz w:val="20"/>
          <w:szCs w:val="20"/>
          <w:shd w:val="clear" w:color="auto" w:fill="FFFFFF"/>
        </w:rPr>
        <w:t xml:space="preserve"> et autres services de </w:t>
      </w:r>
      <w:r w:rsidR="00A35958">
        <w:rPr>
          <w:rFonts w:ascii="Marianne" w:hAnsi="Marianne" w:cs="Segoe UI"/>
          <w:color w:val="0D0D0D"/>
          <w:sz w:val="20"/>
          <w:szCs w:val="20"/>
          <w:shd w:val="clear" w:color="auto" w:fill="FFFFFF"/>
        </w:rPr>
        <w:t xml:space="preserve">l’État </w:t>
      </w:r>
      <w:r w:rsidR="00521AEB">
        <w:rPr>
          <w:rFonts w:ascii="Marianne" w:hAnsi="Marianne" w:cs="Segoe UI"/>
          <w:color w:val="0D0D0D"/>
          <w:sz w:val="20"/>
          <w:szCs w:val="20"/>
          <w:shd w:val="clear" w:color="auto" w:fill="FFFFFF"/>
        </w:rPr>
        <w:t>aux prises de décision.</w:t>
      </w:r>
    </w:p>
    <w:p w14:paraId="433A904B" w14:textId="43966ABE" w:rsidR="00521AEB" w:rsidRDefault="00521AEB" w:rsidP="009D2EF1">
      <w:pPr>
        <w:spacing w:before="100" w:beforeAutospacing="1" w:after="100" w:afterAutospacing="1" w:line="240" w:lineRule="auto"/>
        <w:jc w:val="both"/>
        <w:rPr>
          <w:rFonts w:ascii="Marianne" w:hAnsi="Marianne" w:cs="Segoe UI"/>
          <w:color w:val="0D0D0D"/>
          <w:sz w:val="20"/>
          <w:szCs w:val="20"/>
          <w:shd w:val="clear" w:color="auto" w:fill="FFFFFF"/>
        </w:rPr>
      </w:pPr>
      <w:r>
        <w:rPr>
          <w:rFonts w:ascii="Marianne" w:hAnsi="Marianne" w:cs="Segoe UI"/>
          <w:color w:val="0D0D0D"/>
          <w:sz w:val="20"/>
          <w:szCs w:val="20"/>
          <w:shd w:val="clear" w:color="auto" w:fill="FFFFFF"/>
        </w:rPr>
        <w:t xml:space="preserve">Il est important d’analyser précisément les impacts liés au statut actuel des ARS s’agissant d’établissement public avec deux points d’attention principaux : les aspects liés aux ressources humaines et la diversités des agents employés dans les ARS (notamment les agents de droit privé assurance maladie) et les aspects liés aux spécificités budgétaires et financières (perception de crédits de l’assurance maladie d’une part et fond d’intervention régional souple et agile pour soutenir les projets territoriaux). </w:t>
      </w:r>
    </w:p>
    <w:p w14:paraId="2C6C9603" w14:textId="7253B2F8" w:rsidR="00521AEB" w:rsidRDefault="00521AEB" w:rsidP="009D2EF1">
      <w:pPr>
        <w:spacing w:before="100" w:beforeAutospacing="1" w:after="100" w:afterAutospacing="1" w:line="240" w:lineRule="auto"/>
        <w:jc w:val="both"/>
        <w:rPr>
          <w:rFonts w:ascii="Marianne" w:hAnsi="Marianne" w:cs="Segoe UI"/>
          <w:color w:val="0D0D0D"/>
          <w:sz w:val="20"/>
          <w:szCs w:val="20"/>
          <w:shd w:val="clear" w:color="auto" w:fill="FFFFFF"/>
        </w:rPr>
      </w:pPr>
      <w:r>
        <w:rPr>
          <w:rFonts w:ascii="Marianne" w:hAnsi="Marianne" w:cs="Segoe UI"/>
          <w:color w:val="0D0D0D"/>
          <w:sz w:val="20"/>
          <w:szCs w:val="20"/>
          <w:shd w:val="clear" w:color="auto" w:fill="FFFFFF"/>
        </w:rPr>
        <w:t xml:space="preserve">Votre analyse devra conduire à nous faire des préconisations sur l’ensemble de ces points pour confirmer la faisabilité dans l’évolution du modèle tel qu’envisagé ou non ainsi que les préconisations normatives nécessaires le cas échéant. </w:t>
      </w:r>
    </w:p>
    <w:p w14:paraId="46F1F926" w14:textId="1D395C37" w:rsidR="00521AEB" w:rsidRDefault="00521AEB" w:rsidP="009D2EF1">
      <w:pPr>
        <w:spacing w:before="100" w:beforeAutospacing="1" w:after="100" w:afterAutospacing="1" w:line="240" w:lineRule="auto"/>
        <w:jc w:val="both"/>
        <w:rPr>
          <w:rFonts w:ascii="Marianne" w:hAnsi="Marianne" w:cs="Segoe UI"/>
          <w:color w:val="0D0D0D"/>
          <w:sz w:val="20"/>
          <w:szCs w:val="20"/>
          <w:shd w:val="clear" w:color="auto" w:fill="FFFFFF"/>
        </w:rPr>
      </w:pPr>
      <w:r>
        <w:rPr>
          <w:rFonts w:ascii="Marianne" w:hAnsi="Marianne" w:cs="Segoe UI"/>
          <w:color w:val="0D0D0D"/>
          <w:sz w:val="20"/>
          <w:szCs w:val="20"/>
          <w:shd w:val="clear" w:color="auto" w:fill="FFFFFF"/>
        </w:rPr>
        <w:t xml:space="preserve">Un premier point intermédiaire sur ces orientations est attendu pour le </w:t>
      </w:r>
      <w:r w:rsidR="00A35958">
        <w:rPr>
          <w:rFonts w:ascii="Marianne" w:hAnsi="Marianne" w:cs="Segoe UI"/>
          <w:color w:val="0D0D0D"/>
          <w:sz w:val="20"/>
          <w:szCs w:val="20"/>
          <w:shd w:val="clear" w:color="auto" w:fill="FFFFFF"/>
        </w:rPr>
        <w:t>1</w:t>
      </w:r>
      <w:r w:rsidR="008529BD">
        <w:rPr>
          <w:rFonts w:ascii="Marianne" w:hAnsi="Marianne" w:cs="Segoe UI"/>
          <w:color w:val="0D0D0D"/>
          <w:sz w:val="20"/>
          <w:szCs w:val="20"/>
          <w:shd w:val="clear" w:color="auto" w:fill="FFFFFF"/>
        </w:rPr>
        <w:t>5</w:t>
      </w:r>
      <w:r w:rsidR="00A35958">
        <w:rPr>
          <w:rFonts w:ascii="Marianne" w:hAnsi="Marianne" w:cs="Segoe UI"/>
          <w:color w:val="0D0D0D"/>
          <w:sz w:val="20"/>
          <w:szCs w:val="20"/>
          <w:shd w:val="clear" w:color="auto" w:fill="FFFFFF"/>
        </w:rPr>
        <w:t xml:space="preserve"> </w:t>
      </w:r>
      <w:r>
        <w:rPr>
          <w:rFonts w:ascii="Marianne" w:hAnsi="Marianne" w:cs="Segoe UI"/>
          <w:color w:val="0D0D0D"/>
          <w:sz w:val="20"/>
          <w:szCs w:val="20"/>
          <w:shd w:val="clear" w:color="auto" w:fill="FFFFFF"/>
        </w:rPr>
        <w:t xml:space="preserve">décembre prochain afin d’alimenter les travaux du projet de loi décentralisation et réforme de l’Etat. </w:t>
      </w:r>
    </w:p>
    <w:p w14:paraId="03DD1F11" w14:textId="3C935B5C" w:rsidR="00274289" w:rsidRPr="008836DB" w:rsidRDefault="00521AEB" w:rsidP="0017253F">
      <w:pPr>
        <w:pStyle w:val="Paragraphedeliste"/>
        <w:numPr>
          <w:ilvl w:val="0"/>
          <w:numId w:val="10"/>
        </w:numPr>
        <w:spacing w:before="100" w:beforeAutospacing="1" w:after="100" w:afterAutospacing="1" w:line="240" w:lineRule="auto"/>
        <w:jc w:val="both"/>
        <w:rPr>
          <w:rFonts w:ascii="Marianne" w:hAnsi="Marianne" w:cs="Segoe UI"/>
          <w:b/>
          <w:bCs/>
          <w:color w:val="0D0D0D"/>
          <w:sz w:val="20"/>
          <w:szCs w:val="20"/>
          <w:shd w:val="clear" w:color="auto" w:fill="FFFFFF"/>
        </w:rPr>
      </w:pPr>
      <w:r w:rsidRPr="008836DB">
        <w:rPr>
          <w:rFonts w:ascii="Marianne" w:hAnsi="Marianne" w:cs="Segoe UI"/>
          <w:b/>
          <w:bCs/>
          <w:color w:val="0D0D0D"/>
          <w:sz w:val="20"/>
          <w:szCs w:val="20"/>
          <w:shd w:val="clear" w:color="auto" w:fill="FFFFFF"/>
        </w:rPr>
        <w:t xml:space="preserve">La mission devra examiner </w:t>
      </w:r>
      <w:r w:rsidR="008836DB">
        <w:rPr>
          <w:rFonts w:ascii="Marianne" w:hAnsi="Marianne" w:cs="Segoe UI"/>
          <w:b/>
          <w:bCs/>
          <w:color w:val="0D0D0D"/>
          <w:sz w:val="20"/>
          <w:szCs w:val="20"/>
          <w:shd w:val="clear" w:color="auto" w:fill="FFFFFF"/>
        </w:rPr>
        <w:t xml:space="preserve">dans un second temps, </w:t>
      </w:r>
      <w:r w:rsidRPr="008836DB">
        <w:rPr>
          <w:rFonts w:ascii="Marianne" w:hAnsi="Marianne" w:cs="Segoe UI"/>
          <w:b/>
          <w:bCs/>
          <w:color w:val="0D0D0D"/>
          <w:sz w:val="20"/>
          <w:szCs w:val="20"/>
          <w:shd w:val="clear" w:color="auto" w:fill="FFFFFF"/>
        </w:rPr>
        <w:t xml:space="preserve">les évolutions complémentaires nécessaires pour améliorer l’articulation des compétences entre </w:t>
      </w:r>
      <w:r w:rsidR="00A35958" w:rsidRPr="008836DB">
        <w:rPr>
          <w:rFonts w:ascii="Marianne" w:hAnsi="Marianne" w:cs="Segoe UI"/>
          <w:b/>
          <w:bCs/>
          <w:color w:val="0D0D0D"/>
          <w:sz w:val="20"/>
          <w:szCs w:val="20"/>
          <w:shd w:val="clear" w:color="auto" w:fill="FFFFFF"/>
        </w:rPr>
        <w:t>l’</w:t>
      </w:r>
      <w:r w:rsidR="00A35958">
        <w:rPr>
          <w:rFonts w:ascii="Marianne" w:hAnsi="Marianne" w:cs="Segoe UI"/>
          <w:b/>
          <w:bCs/>
          <w:color w:val="0D0D0D"/>
          <w:sz w:val="20"/>
          <w:szCs w:val="20"/>
          <w:shd w:val="clear" w:color="auto" w:fill="FFFFFF"/>
        </w:rPr>
        <w:t>É</w:t>
      </w:r>
      <w:r w:rsidR="00A35958" w:rsidRPr="008836DB">
        <w:rPr>
          <w:rFonts w:ascii="Marianne" w:hAnsi="Marianne" w:cs="Segoe UI"/>
          <w:b/>
          <w:bCs/>
          <w:color w:val="0D0D0D"/>
          <w:sz w:val="20"/>
          <w:szCs w:val="20"/>
          <w:shd w:val="clear" w:color="auto" w:fill="FFFFFF"/>
        </w:rPr>
        <w:t xml:space="preserve">tat </w:t>
      </w:r>
      <w:r w:rsidRPr="008836DB">
        <w:rPr>
          <w:rFonts w:ascii="Marianne" w:hAnsi="Marianne" w:cs="Segoe UI"/>
          <w:b/>
          <w:bCs/>
          <w:color w:val="0D0D0D"/>
          <w:sz w:val="20"/>
          <w:szCs w:val="20"/>
          <w:shd w:val="clear" w:color="auto" w:fill="FFFFFF"/>
        </w:rPr>
        <w:t xml:space="preserve">et les collectivités ainsi que les enjeux de financement. </w:t>
      </w:r>
    </w:p>
    <w:p w14:paraId="089034A9" w14:textId="4D27B148" w:rsidR="00A45E33" w:rsidRDefault="008C5747">
      <w:pPr>
        <w:spacing w:before="100" w:beforeAutospacing="1" w:after="100" w:afterAutospacing="1" w:line="240" w:lineRule="auto"/>
        <w:jc w:val="both"/>
        <w:rPr>
          <w:rFonts w:ascii="Marianne" w:hAnsi="Marianne" w:cs="Segoe UI"/>
          <w:color w:val="0D0D0D"/>
          <w:sz w:val="20"/>
          <w:szCs w:val="20"/>
          <w:shd w:val="clear" w:color="auto" w:fill="FFFFFF"/>
        </w:rPr>
      </w:pPr>
      <w:r>
        <w:rPr>
          <w:rFonts w:ascii="Marianne" w:hAnsi="Marianne" w:cs="Segoe UI"/>
          <w:color w:val="0D0D0D"/>
          <w:sz w:val="20"/>
          <w:szCs w:val="20"/>
          <w:shd w:val="clear" w:color="auto" w:fill="FFFFFF"/>
        </w:rPr>
        <w:t xml:space="preserve">Il est attendu que vous précisiez les conditions </w:t>
      </w:r>
      <w:r w:rsidR="008836DB">
        <w:rPr>
          <w:rFonts w:ascii="Marianne" w:hAnsi="Marianne" w:cs="Segoe UI"/>
          <w:color w:val="0D0D0D"/>
          <w:sz w:val="20"/>
          <w:szCs w:val="20"/>
          <w:shd w:val="clear" w:color="auto" w:fill="FFFFFF"/>
        </w:rPr>
        <w:t xml:space="preserve">complémentaires </w:t>
      </w:r>
      <w:r>
        <w:rPr>
          <w:rFonts w:ascii="Marianne" w:hAnsi="Marianne" w:cs="Segoe UI"/>
          <w:color w:val="0D0D0D"/>
          <w:sz w:val="20"/>
          <w:szCs w:val="20"/>
          <w:shd w:val="clear" w:color="auto" w:fill="FFFFFF"/>
        </w:rPr>
        <w:t xml:space="preserve">dans lesquelles </w:t>
      </w:r>
      <w:r w:rsidR="008836DB">
        <w:rPr>
          <w:rFonts w:ascii="Marianne" w:hAnsi="Marianne" w:cs="Segoe UI"/>
          <w:color w:val="0D0D0D"/>
          <w:sz w:val="20"/>
          <w:szCs w:val="20"/>
          <w:shd w:val="clear" w:color="auto" w:fill="FFFFFF"/>
        </w:rPr>
        <w:t>les enjeux sanitaires</w:t>
      </w:r>
      <w:r>
        <w:rPr>
          <w:rFonts w:ascii="Marianne" w:hAnsi="Marianne" w:cs="Segoe UI"/>
          <w:color w:val="0D0D0D"/>
          <w:sz w:val="20"/>
          <w:szCs w:val="20"/>
          <w:shd w:val="clear" w:color="auto" w:fill="FFFFFF"/>
        </w:rPr>
        <w:t xml:space="preserve"> pourrai</w:t>
      </w:r>
      <w:r w:rsidR="008836DB">
        <w:rPr>
          <w:rFonts w:ascii="Marianne" w:hAnsi="Marianne" w:cs="Segoe UI"/>
          <w:color w:val="0D0D0D"/>
          <w:sz w:val="20"/>
          <w:szCs w:val="20"/>
          <w:shd w:val="clear" w:color="auto" w:fill="FFFFFF"/>
        </w:rPr>
        <w:t>en</w:t>
      </w:r>
      <w:r>
        <w:rPr>
          <w:rFonts w:ascii="Marianne" w:hAnsi="Marianne" w:cs="Segoe UI"/>
          <w:color w:val="0D0D0D"/>
          <w:sz w:val="20"/>
          <w:szCs w:val="20"/>
          <w:shd w:val="clear" w:color="auto" w:fill="FFFFFF"/>
        </w:rPr>
        <w:t xml:space="preserve">t faire l’objet d’un partage de responsabilité avec les </w:t>
      </w:r>
      <w:r w:rsidR="008836DB">
        <w:rPr>
          <w:rFonts w:ascii="Marianne" w:hAnsi="Marianne" w:cs="Segoe UI"/>
          <w:color w:val="0D0D0D"/>
          <w:sz w:val="20"/>
          <w:szCs w:val="20"/>
          <w:shd w:val="clear" w:color="auto" w:fill="FFFFFF"/>
        </w:rPr>
        <w:t>collectivités territoriales</w:t>
      </w:r>
      <w:r>
        <w:rPr>
          <w:rFonts w:ascii="Marianne" w:hAnsi="Marianne" w:cs="Segoe UI"/>
          <w:color w:val="0D0D0D"/>
          <w:sz w:val="20"/>
          <w:szCs w:val="20"/>
          <w:shd w:val="clear" w:color="auto" w:fill="FFFFFF"/>
        </w:rPr>
        <w:t>. Ce partage devra permettre une implication accrue des élus locaux</w:t>
      </w:r>
      <w:r w:rsidR="008A24A3">
        <w:rPr>
          <w:rFonts w:ascii="Marianne" w:hAnsi="Marianne" w:cs="Segoe UI"/>
          <w:color w:val="0D0D0D"/>
          <w:sz w:val="20"/>
          <w:szCs w:val="20"/>
          <w:shd w:val="clear" w:color="auto" w:fill="FFFFFF"/>
        </w:rPr>
        <w:t xml:space="preserve"> au premier rang desquels les </w:t>
      </w:r>
      <w:r w:rsidR="00A35958">
        <w:rPr>
          <w:rFonts w:ascii="Marianne" w:hAnsi="Marianne" w:cs="Segoe UI"/>
          <w:color w:val="0D0D0D"/>
          <w:sz w:val="20"/>
          <w:szCs w:val="20"/>
          <w:shd w:val="clear" w:color="auto" w:fill="FFFFFF"/>
        </w:rPr>
        <w:t xml:space="preserve">conseils </w:t>
      </w:r>
      <w:r w:rsidR="008A24A3">
        <w:rPr>
          <w:rFonts w:ascii="Marianne" w:hAnsi="Marianne" w:cs="Segoe UI"/>
          <w:color w:val="0D0D0D"/>
          <w:sz w:val="20"/>
          <w:szCs w:val="20"/>
          <w:shd w:val="clear" w:color="auto" w:fill="FFFFFF"/>
        </w:rPr>
        <w:t>départementaux</w:t>
      </w:r>
      <w:r>
        <w:rPr>
          <w:rFonts w:ascii="Marianne" w:hAnsi="Marianne" w:cs="Segoe UI"/>
          <w:color w:val="0D0D0D"/>
          <w:sz w:val="20"/>
          <w:szCs w:val="20"/>
          <w:shd w:val="clear" w:color="auto" w:fill="FFFFFF"/>
        </w:rPr>
        <w:t>, notamment dans l’attractivité territoriale et le soutien à l’installation des professionnels de santé.</w:t>
      </w:r>
    </w:p>
    <w:p w14:paraId="1F40F6C9" w14:textId="1447E087" w:rsidR="00A45E33" w:rsidRDefault="008C5747">
      <w:pPr>
        <w:pStyle w:val="NormalWeb"/>
        <w:shd w:val="clear" w:color="auto" w:fill="FFFFFF"/>
        <w:jc w:val="both"/>
        <w:rPr>
          <w:rFonts w:ascii="Marianne" w:hAnsi="Marianne" w:cs="Segoe UI"/>
          <w:color w:val="0D0D0D"/>
          <w:sz w:val="20"/>
          <w:szCs w:val="20"/>
        </w:rPr>
      </w:pPr>
      <w:r>
        <w:rPr>
          <w:rFonts w:ascii="Marianne" w:hAnsi="Marianne" w:cs="Segoe UI"/>
          <w:color w:val="0D0D0D"/>
          <w:sz w:val="20"/>
          <w:szCs w:val="20"/>
        </w:rPr>
        <w:t xml:space="preserve">Dans le champ de l’autonomie, la mission devra examiner les conditions dans lesquelles un schéma rénové de répartition des compétences entre les </w:t>
      </w:r>
      <w:r w:rsidR="00A35958">
        <w:rPr>
          <w:rFonts w:ascii="Marianne" w:hAnsi="Marianne" w:cs="Segoe UI"/>
          <w:color w:val="0D0D0D"/>
          <w:sz w:val="20"/>
          <w:szCs w:val="20"/>
        </w:rPr>
        <w:t xml:space="preserve">conseils </w:t>
      </w:r>
      <w:r>
        <w:rPr>
          <w:rFonts w:ascii="Marianne" w:hAnsi="Marianne" w:cs="Segoe UI"/>
          <w:color w:val="0D0D0D"/>
          <w:sz w:val="20"/>
          <w:szCs w:val="20"/>
        </w:rPr>
        <w:t xml:space="preserve">départementaux et </w:t>
      </w:r>
      <w:r w:rsidR="00A35958">
        <w:rPr>
          <w:rFonts w:ascii="Marianne" w:hAnsi="Marianne" w:cs="Segoe UI"/>
          <w:color w:val="0D0D0D"/>
          <w:sz w:val="20"/>
          <w:szCs w:val="20"/>
        </w:rPr>
        <w:t xml:space="preserve">l’’Etat </w:t>
      </w:r>
      <w:r>
        <w:rPr>
          <w:rFonts w:ascii="Marianne" w:hAnsi="Marianne" w:cs="Segoe UI"/>
          <w:color w:val="0D0D0D"/>
          <w:sz w:val="20"/>
          <w:szCs w:val="20"/>
        </w:rPr>
        <w:t xml:space="preserve">pourrait être mis en œuvre </w:t>
      </w:r>
      <w:r w:rsidR="008836DB">
        <w:rPr>
          <w:rFonts w:ascii="Marianne" w:hAnsi="Marianne" w:cs="Segoe UI"/>
          <w:color w:val="0D0D0D"/>
          <w:sz w:val="20"/>
          <w:szCs w:val="20"/>
        </w:rPr>
        <w:t>en proposant des hypothèses de déploiement</w:t>
      </w:r>
      <w:r w:rsidR="008A24A3">
        <w:rPr>
          <w:rFonts w:ascii="Marianne" w:hAnsi="Marianne" w:cs="Segoe UI"/>
          <w:color w:val="0D0D0D"/>
          <w:sz w:val="20"/>
          <w:szCs w:val="20"/>
        </w:rPr>
        <w:t xml:space="preserve"> et en analysant les impacts </w:t>
      </w:r>
      <w:r w:rsidR="00942CC8">
        <w:rPr>
          <w:rFonts w:ascii="Marianne" w:hAnsi="Marianne" w:cs="Segoe UI"/>
          <w:color w:val="0D0D0D"/>
          <w:sz w:val="20"/>
          <w:szCs w:val="20"/>
        </w:rPr>
        <w:t>budgétaires</w:t>
      </w:r>
      <w:r w:rsidR="008A24A3">
        <w:rPr>
          <w:rFonts w:ascii="Marianne" w:hAnsi="Marianne" w:cs="Segoe UI"/>
          <w:color w:val="0D0D0D"/>
          <w:sz w:val="20"/>
          <w:szCs w:val="20"/>
        </w:rPr>
        <w:t xml:space="preserve"> de ces transferts</w:t>
      </w:r>
      <w:r w:rsidR="008836DB">
        <w:rPr>
          <w:rFonts w:ascii="Marianne" w:hAnsi="Marianne" w:cs="Segoe UI"/>
          <w:color w:val="0D0D0D"/>
          <w:sz w:val="20"/>
          <w:szCs w:val="20"/>
        </w:rPr>
        <w:t xml:space="preserve">. </w:t>
      </w:r>
      <w:r>
        <w:rPr>
          <w:rFonts w:ascii="Marianne" w:hAnsi="Marianne" w:cs="Segoe UI"/>
          <w:color w:val="0D0D0D"/>
          <w:sz w:val="20"/>
          <w:szCs w:val="20"/>
        </w:rPr>
        <w:t xml:space="preserve"> </w:t>
      </w:r>
      <w:r w:rsidR="00AD18D4">
        <w:rPr>
          <w:rFonts w:ascii="Marianne" w:hAnsi="Marianne" w:cs="Segoe UI"/>
          <w:color w:val="0D0D0D"/>
          <w:sz w:val="20"/>
          <w:szCs w:val="20"/>
        </w:rPr>
        <w:t xml:space="preserve">Il sera nécessaire </w:t>
      </w:r>
      <w:r w:rsidR="0036183B">
        <w:rPr>
          <w:rFonts w:ascii="Marianne" w:hAnsi="Marianne" w:cs="Segoe UI"/>
          <w:color w:val="0D0D0D"/>
          <w:sz w:val="20"/>
          <w:szCs w:val="20"/>
        </w:rPr>
        <w:t xml:space="preserve">de préciser </w:t>
      </w:r>
      <w:r w:rsidR="00AD18D4">
        <w:rPr>
          <w:rFonts w:ascii="Marianne" w:hAnsi="Marianne" w:cs="Segoe UI"/>
          <w:color w:val="0D0D0D"/>
          <w:sz w:val="20"/>
          <w:szCs w:val="20"/>
        </w:rPr>
        <w:t>les transferts de compétence nécessaires pour assurer cette clarification.</w:t>
      </w:r>
    </w:p>
    <w:p w14:paraId="1A484A20" w14:textId="17E4423B" w:rsidR="00A45E33" w:rsidRDefault="008C5747">
      <w:pPr>
        <w:pStyle w:val="NormalWeb"/>
        <w:shd w:val="clear" w:color="auto" w:fill="FFFFFF"/>
        <w:jc w:val="both"/>
        <w:rPr>
          <w:rFonts w:ascii="Marianne" w:hAnsi="Marianne" w:cs="Segoe UI"/>
          <w:color w:val="0D0D0D"/>
          <w:sz w:val="20"/>
          <w:szCs w:val="20"/>
        </w:rPr>
      </w:pPr>
      <w:r>
        <w:rPr>
          <w:rFonts w:ascii="Marianne" w:hAnsi="Marianne" w:cs="Segoe UI"/>
          <w:color w:val="0D0D0D"/>
          <w:sz w:val="20"/>
          <w:szCs w:val="20"/>
        </w:rPr>
        <w:t xml:space="preserve">Dans le champ du grand âge, vous examinerez les conditions requises pour garantir un pilotage plus cohérent de l’offre et accompagner le virage domiciliaire. Vous formulerez des recommandations </w:t>
      </w:r>
      <w:r w:rsidR="001B6D7A">
        <w:rPr>
          <w:rFonts w:ascii="Marianne" w:hAnsi="Marianne" w:cs="Segoe UI"/>
          <w:color w:val="0D0D0D"/>
          <w:sz w:val="20"/>
          <w:szCs w:val="20"/>
        </w:rPr>
        <w:t xml:space="preserve">sur la clarification du rôle </w:t>
      </w:r>
      <w:r>
        <w:rPr>
          <w:rFonts w:ascii="Marianne" w:hAnsi="Marianne" w:cs="Segoe UI"/>
          <w:color w:val="0D0D0D"/>
          <w:sz w:val="20"/>
          <w:szCs w:val="20"/>
        </w:rPr>
        <w:t xml:space="preserve">sur l’évolution du financement des sections « Soins » et « Dépendance », à l’aune notamment </w:t>
      </w:r>
      <w:r w:rsidR="00696B09">
        <w:rPr>
          <w:rFonts w:ascii="Marianne" w:hAnsi="Marianne" w:cs="Segoe UI"/>
          <w:color w:val="0D0D0D"/>
          <w:sz w:val="20"/>
          <w:szCs w:val="20"/>
        </w:rPr>
        <w:t xml:space="preserve">de </w:t>
      </w:r>
      <w:r w:rsidR="00FA697C">
        <w:rPr>
          <w:rFonts w:ascii="Marianne" w:hAnsi="Marianne" w:cs="Segoe UI"/>
          <w:color w:val="0D0D0D"/>
          <w:sz w:val="20"/>
          <w:szCs w:val="20"/>
        </w:rPr>
        <w:t>l’expérimentation menée</w:t>
      </w:r>
      <w:r w:rsidR="00696B09">
        <w:rPr>
          <w:rFonts w:ascii="Marianne" w:hAnsi="Marianne" w:cs="Segoe UI"/>
          <w:color w:val="0D0D0D"/>
          <w:sz w:val="20"/>
          <w:szCs w:val="20"/>
        </w:rPr>
        <w:t xml:space="preserve"> </w:t>
      </w:r>
      <w:r>
        <w:rPr>
          <w:rFonts w:ascii="Marianne" w:hAnsi="Marianne" w:cs="Segoe UI"/>
          <w:color w:val="0D0D0D"/>
          <w:sz w:val="20"/>
          <w:szCs w:val="20"/>
        </w:rPr>
        <w:t>depuis le 1</w:t>
      </w:r>
      <w:r>
        <w:rPr>
          <w:rFonts w:ascii="Marianne" w:hAnsi="Marianne" w:cs="Segoe UI"/>
          <w:color w:val="0D0D0D"/>
          <w:sz w:val="20"/>
          <w:szCs w:val="20"/>
          <w:vertAlign w:val="superscript"/>
        </w:rPr>
        <w:t>er</w:t>
      </w:r>
      <w:r>
        <w:rPr>
          <w:rFonts w:ascii="Marianne" w:hAnsi="Marianne" w:cs="Segoe UI"/>
          <w:color w:val="0D0D0D"/>
          <w:sz w:val="20"/>
          <w:szCs w:val="20"/>
        </w:rPr>
        <w:t xml:space="preserve"> juillet 2025 dans 23 départements</w:t>
      </w:r>
      <w:r w:rsidR="00F952FF">
        <w:rPr>
          <w:rFonts w:ascii="Marianne" w:hAnsi="Marianne" w:cs="Segoe UI"/>
          <w:color w:val="0D0D0D"/>
          <w:sz w:val="20"/>
          <w:szCs w:val="20"/>
        </w:rPr>
        <w:t>.</w:t>
      </w:r>
    </w:p>
    <w:p w14:paraId="4022DA32" w14:textId="247D6393" w:rsidR="00A45E33" w:rsidRDefault="008C5747">
      <w:pPr>
        <w:pStyle w:val="NormalWeb"/>
        <w:shd w:val="clear" w:color="auto" w:fill="FFFFFF" w:themeFill="background1"/>
        <w:jc w:val="both"/>
        <w:rPr>
          <w:rFonts w:ascii="Marianne" w:hAnsi="Marianne" w:cs="Segoe UI"/>
          <w:color w:val="0D0D0D"/>
          <w:sz w:val="20"/>
          <w:szCs w:val="20"/>
        </w:rPr>
      </w:pPr>
      <w:r>
        <w:rPr>
          <w:rFonts w:ascii="Marianne" w:hAnsi="Marianne"/>
          <w:color w:val="0D0D0D" w:themeColor="text1" w:themeTint="F2"/>
          <w:sz w:val="20"/>
        </w:rPr>
        <w:lastRenderedPageBreak/>
        <w:t xml:space="preserve">Vous </w:t>
      </w:r>
      <w:r>
        <w:rPr>
          <w:rFonts w:ascii="Marianne" w:eastAsia="Marianne" w:hAnsi="Marianne" w:cs="Marianne"/>
          <w:color w:val="0D0D0D" w:themeColor="text1" w:themeTint="F2"/>
          <w:sz w:val="20"/>
          <w:szCs w:val="20"/>
        </w:rPr>
        <w:t xml:space="preserve">vous attacherez également à ce que ces évolutions tiennent compte </w:t>
      </w:r>
      <w:r>
        <w:rPr>
          <w:rFonts w:ascii="Marianne" w:hAnsi="Marianne"/>
          <w:color w:val="0D0D0D"/>
          <w:sz w:val="20"/>
        </w:rPr>
        <w:t xml:space="preserve">de </w:t>
      </w:r>
      <w:r>
        <w:rPr>
          <w:rFonts w:ascii="Marianne" w:eastAsia="Marianne" w:hAnsi="Marianne" w:cs="Marianne"/>
          <w:color w:val="0D0D0D" w:themeColor="text1" w:themeTint="F2"/>
          <w:sz w:val="20"/>
          <w:szCs w:val="20"/>
        </w:rPr>
        <w:t xml:space="preserve">la nécessité d’une coordination </w:t>
      </w:r>
      <w:r>
        <w:rPr>
          <w:rFonts w:ascii="Marianne" w:hAnsi="Marianne"/>
          <w:color w:val="0D0D0D"/>
          <w:sz w:val="20"/>
        </w:rPr>
        <w:t xml:space="preserve">des </w:t>
      </w:r>
      <w:r>
        <w:rPr>
          <w:rFonts w:ascii="Marianne" w:eastAsia="Marianne" w:hAnsi="Marianne" w:cs="Marianne"/>
          <w:color w:val="0D0D0D" w:themeColor="text1" w:themeTint="F2"/>
          <w:sz w:val="20"/>
          <w:szCs w:val="20"/>
        </w:rPr>
        <w:t xml:space="preserve">parcours des personnes dépendantes </w:t>
      </w:r>
      <w:r>
        <w:rPr>
          <w:rFonts w:ascii="Marianne" w:hAnsi="Marianne" w:cs="Segoe UI"/>
          <w:color w:val="0D0D0D"/>
          <w:sz w:val="20"/>
          <w:szCs w:val="20"/>
        </w:rPr>
        <w:t>en intégrant</w:t>
      </w:r>
      <w:r>
        <w:rPr>
          <w:rFonts w:ascii="Marianne" w:hAnsi="Marianne"/>
          <w:color w:val="0D0D0D"/>
          <w:sz w:val="20"/>
        </w:rPr>
        <w:t xml:space="preserve"> </w:t>
      </w:r>
      <w:r>
        <w:rPr>
          <w:rFonts w:ascii="Marianne" w:hAnsi="Marianne"/>
          <w:color w:val="0D0D0D" w:themeColor="text1" w:themeTint="F2"/>
          <w:sz w:val="20"/>
        </w:rPr>
        <w:t>à votre réflexion la montée en charge du service public départemental de l’autonomie (SPDA) issu de la loi «</w:t>
      </w:r>
      <w:r>
        <w:rPr>
          <w:rFonts w:ascii="Marianne" w:hAnsi="Marianne" w:cs="Segoe UI"/>
          <w:color w:val="0D0D0D"/>
          <w:sz w:val="20"/>
          <w:szCs w:val="20"/>
        </w:rPr>
        <w:t xml:space="preserve"> </w:t>
      </w:r>
      <w:r>
        <w:rPr>
          <w:rFonts w:ascii="Marianne" w:hAnsi="Marianne"/>
          <w:color w:val="0D0D0D" w:themeColor="text1" w:themeTint="F2"/>
          <w:sz w:val="20"/>
        </w:rPr>
        <w:t>Bien vieillir » et dont l’objet est de simplifier l’accès aux services pour les personnes âgées et leurs aidants.</w:t>
      </w:r>
    </w:p>
    <w:p w14:paraId="14198B6E" w14:textId="2E2A335A" w:rsidR="00A45E33" w:rsidRDefault="008C5747">
      <w:pPr>
        <w:spacing w:before="100" w:beforeAutospacing="1" w:after="100" w:afterAutospacing="1" w:line="240" w:lineRule="auto"/>
        <w:jc w:val="both"/>
        <w:rPr>
          <w:rFonts w:ascii="Marianne" w:hAnsi="Marianne" w:cs="Segoe UI"/>
          <w:color w:val="0D0D0D"/>
          <w:sz w:val="20"/>
          <w:szCs w:val="20"/>
          <w:shd w:val="clear" w:color="auto" w:fill="FFFFFF"/>
        </w:rPr>
      </w:pPr>
      <w:r>
        <w:rPr>
          <w:rFonts w:ascii="Marianne" w:hAnsi="Marianne" w:cs="Segoe UI"/>
          <w:color w:val="0D0D0D"/>
          <w:sz w:val="20"/>
          <w:szCs w:val="20"/>
          <w:shd w:val="clear" w:color="auto" w:fill="FFFFFF"/>
        </w:rPr>
        <w:t>Il vous reviendra de formuler des propositions</w:t>
      </w:r>
      <w:r w:rsidR="00B5220F">
        <w:rPr>
          <w:rFonts w:ascii="Marianne" w:hAnsi="Marianne" w:cs="Segoe UI"/>
          <w:color w:val="0D0D0D"/>
          <w:sz w:val="20"/>
          <w:szCs w:val="20"/>
          <w:shd w:val="clear" w:color="auto" w:fill="FFFFFF"/>
        </w:rPr>
        <w:t xml:space="preserve"> complémentaires</w:t>
      </w:r>
      <w:r>
        <w:rPr>
          <w:rFonts w:ascii="Marianne" w:hAnsi="Marianne" w:cs="Segoe UI"/>
          <w:color w:val="0D0D0D"/>
          <w:sz w:val="20"/>
          <w:szCs w:val="20"/>
          <w:shd w:val="clear" w:color="auto" w:fill="FFFFFF"/>
        </w:rPr>
        <w:t xml:space="preserve"> permettant de renforcer l’implication des élus dans la démocratie sanitaire</w:t>
      </w:r>
      <w:r w:rsidR="00AD18D4">
        <w:rPr>
          <w:rFonts w:ascii="Marianne" w:hAnsi="Marianne" w:cs="Segoe UI"/>
          <w:color w:val="0D0D0D"/>
          <w:sz w:val="20"/>
          <w:szCs w:val="20"/>
          <w:shd w:val="clear" w:color="auto" w:fill="FFFFFF"/>
        </w:rPr>
        <w:t xml:space="preserve"> et médico-sociale</w:t>
      </w:r>
      <w:r>
        <w:rPr>
          <w:rFonts w:ascii="Marianne" w:hAnsi="Marianne" w:cs="Segoe UI"/>
          <w:color w:val="0D0D0D"/>
          <w:sz w:val="20"/>
          <w:szCs w:val="20"/>
          <w:shd w:val="clear" w:color="auto" w:fill="FFFFFF"/>
        </w:rPr>
        <w:t>. Cela passera notamment par un rôle accru des collectivités dans les conférences territoriales de santé qui pourraient s’inscrire à une échelle départementale et dans les CRSA à l’échelle régionale</w:t>
      </w:r>
      <w:r w:rsidR="00AD18D4">
        <w:rPr>
          <w:rFonts w:ascii="Marianne" w:hAnsi="Marianne" w:cs="Segoe UI"/>
          <w:color w:val="0D0D0D"/>
          <w:sz w:val="20"/>
          <w:szCs w:val="20"/>
          <w:shd w:val="clear" w:color="auto" w:fill="FFFFFF"/>
        </w:rPr>
        <w:t>.</w:t>
      </w:r>
    </w:p>
    <w:p w14:paraId="37FAA979" w14:textId="7961D1A5" w:rsidR="00A45E33" w:rsidRDefault="00B5220F" w:rsidP="00B5220F">
      <w:pPr>
        <w:spacing w:before="100" w:beforeAutospacing="1" w:after="100" w:afterAutospacing="1" w:line="240" w:lineRule="auto"/>
        <w:jc w:val="both"/>
        <w:rPr>
          <w:rFonts w:ascii="Marianne" w:hAnsi="Marianne" w:cs="Segoe UI"/>
          <w:color w:val="0D0D0D"/>
          <w:sz w:val="20"/>
          <w:szCs w:val="20"/>
          <w:shd w:val="clear" w:color="auto" w:fill="FFFFFF"/>
        </w:rPr>
      </w:pPr>
      <w:r>
        <w:rPr>
          <w:rFonts w:ascii="Marianne" w:hAnsi="Marianne" w:cs="Segoe UI"/>
          <w:color w:val="0D0D0D"/>
          <w:sz w:val="20"/>
          <w:szCs w:val="20"/>
          <w:shd w:val="clear" w:color="auto" w:fill="FFFFFF"/>
        </w:rPr>
        <w:t>S’agissant des enjeux financiers, v</w:t>
      </w:r>
      <w:r w:rsidR="008C5747">
        <w:rPr>
          <w:rFonts w:ascii="Marianne" w:hAnsi="Marianne" w:cs="Segoe UI"/>
          <w:color w:val="0D0D0D"/>
          <w:sz w:val="20"/>
          <w:szCs w:val="20"/>
          <w:shd w:val="clear" w:color="auto" w:fill="FFFFFF"/>
        </w:rPr>
        <w:t xml:space="preserve">ous identifierez les scénarios possibles permettant de sécuriser les financements des </w:t>
      </w:r>
      <w:r w:rsidR="00A35958">
        <w:rPr>
          <w:rFonts w:ascii="Marianne" w:hAnsi="Marianne" w:cs="Segoe UI"/>
          <w:color w:val="0D0D0D"/>
          <w:sz w:val="20"/>
          <w:szCs w:val="20"/>
          <w:shd w:val="clear" w:color="auto" w:fill="FFFFFF"/>
        </w:rPr>
        <w:t xml:space="preserve">conseils </w:t>
      </w:r>
      <w:r w:rsidR="008C5747">
        <w:rPr>
          <w:rFonts w:ascii="Marianne" w:hAnsi="Marianne" w:cs="Segoe UI"/>
          <w:color w:val="0D0D0D"/>
          <w:sz w:val="20"/>
          <w:szCs w:val="20"/>
          <w:shd w:val="clear" w:color="auto" w:fill="FFFFFF"/>
        </w:rPr>
        <w:t xml:space="preserve">départementaux en direction des politiques sociales dont ils ont la responsabilité, y compris si le périmètre de celle-ci est appelé à évoluer dans le cadre du projet de décentralisation porté par le </w:t>
      </w:r>
      <w:r w:rsidR="00AD18D4">
        <w:rPr>
          <w:rFonts w:ascii="Marianne" w:hAnsi="Marianne" w:cs="Segoe UI"/>
          <w:color w:val="0D0D0D"/>
          <w:sz w:val="20"/>
          <w:szCs w:val="20"/>
          <w:shd w:val="clear" w:color="auto" w:fill="FFFFFF"/>
        </w:rPr>
        <w:t>G</w:t>
      </w:r>
      <w:r w:rsidR="008C5747">
        <w:rPr>
          <w:rFonts w:ascii="Marianne" w:hAnsi="Marianne" w:cs="Segoe UI"/>
          <w:color w:val="0D0D0D"/>
          <w:sz w:val="20"/>
          <w:szCs w:val="20"/>
          <w:shd w:val="clear" w:color="auto" w:fill="FFFFFF"/>
        </w:rPr>
        <w:t>ouvernement.</w:t>
      </w:r>
    </w:p>
    <w:p w14:paraId="26445C87" w14:textId="21724AB7" w:rsidR="00A45E33" w:rsidRDefault="008C5747">
      <w:pPr>
        <w:spacing w:before="100" w:beforeAutospacing="1" w:after="100" w:afterAutospacing="1" w:line="240" w:lineRule="auto"/>
        <w:jc w:val="both"/>
        <w:rPr>
          <w:rFonts w:ascii="Marianne" w:hAnsi="Marianne" w:cs="Segoe UI"/>
          <w:color w:val="0D0D0D"/>
          <w:sz w:val="20"/>
          <w:szCs w:val="20"/>
          <w:shd w:val="clear" w:color="auto" w:fill="FFFFFF"/>
        </w:rPr>
      </w:pPr>
      <w:r>
        <w:rPr>
          <w:rFonts w:ascii="Marianne" w:hAnsi="Marianne" w:cs="Segoe UI"/>
          <w:color w:val="0D0D0D"/>
          <w:sz w:val="20"/>
          <w:szCs w:val="20"/>
          <w:shd w:val="clear" w:color="auto" w:fill="FFFFFF"/>
        </w:rPr>
        <w:t>Vous instruirez</w:t>
      </w:r>
      <w:r w:rsidR="0036183B">
        <w:rPr>
          <w:rFonts w:ascii="Marianne" w:hAnsi="Marianne" w:cs="Segoe UI"/>
          <w:color w:val="0D0D0D"/>
          <w:sz w:val="20"/>
          <w:szCs w:val="20"/>
          <w:shd w:val="clear" w:color="auto" w:fill="FFFFFF"/>
        </w:rPr>
        <w:t>, conformément aux orientations du Premier ministre,</w:t>
      </w:r>
      <w:r>
        <w:rPr>
          <w:rFonts w:ascii="Marianne" w:hAnsi="Marianne" w:cs="Segoe UI"/>
          <w:color w:val="0D0D0D"/>
          <w:sz w:val="20"/>
          <w:szCs w:val="20"/>
          <w:shd w:val="clear" w:color="auto" w:fill="FFFFFF"/>
        </w:rPr>
        <w:t xml:space="preserve"> l’hypothèse d’un transfert d’une part de CSG aux départements, </w:t>
      </w:r>
      <w:r>
        <w:rPr>
          <w:rFonts w:ascii="Marianne" w:hAnsi="Marianne"/>
          <w:color w:val="0D0D0D" w:themeColor="text1" w:themeTint="F2"/>
          <w:sz w:val="20"/>
        </w:rPr>
        <w:t>en</w:t>
      </w:r>
      <w:r>
        <w:rPr>
          <w:rFonts w:ascii="Marianne" w:eastAsia="Marianne" w:hAnsi="Marianne" w:cs="Marianne"/>
          <w:color w:val="0D0D0D" w:themeColor="text1" w:themeTint="F2"/>
          <w:sz w:val="20"/>
          <w:szCs w:val="20"/>
        </w:rPr>
        <w:t xml:space="preserve"> considérant notamment les aspects juridiques et financiers de cette réforme</w:t>
      </w:r>
      <w:r w:rsidR="0042576A">
        <w:rPr>
          <w:rFonts w:ascii="Marianne" w:eastAsia="Marianne" w:hAnsi="Marianne" w:cs="Marianne"/>
          <w:color w:val="0D0D0D" w:themeColor="text1" w:themeTint="F2"/>
          <w:sz w:val="20"/>
          <w:szCs w:val="20"/>
        </w:rPr>
        <w:t xml:space="preserve">. Vous étudierez par ailleurs l’incidence de cette réforme </w:t>
      </w:r>
      <w:r>
        <w:rPr>
          <w:rFonts w:ascii="Marianne" w:eastAsia="Marianne" w:hAnsi="Marianne" w:cs="Marianne"/>
          <w:color w:val="0D0D0D" w:themeColor="text1" w:themeTint="F2"/>
          <w:sz w:val="20"/>
          <w:szCs w:val="20"/>
        </w:rPr>
        <w:t>sur la CNSA et la 5</w:t>
      </w:r>
      <w:r>
        <w:rPr>
          <w:rFonts w:ascii="Marianne" w:eastAsia="Marianne" w:hAnsi="Marianne" w:cs="Marianne"/>
          <w:color w:val="0D0D0D" w:themeColor="text1" w:themeTint="F2"/>
          <w:sz w:val="20"/>
          <w:szCs w:val="20"/>
          <w:vertAlign w:val="superscript"/>
        </w:rPr>
        <w:t>ème</w:t>
      </w:r>
      <w:r>
        <w:rPr>
          <w:rFonts w:ascii="Marianne" w:eastAsia="Marianne" w:hAnsi="Marianne" w:cs="Marianne"/>
          <w:color w:val="0D0D0D" w:themeColor="text1" w:themeTint="F2"/>
          <w:sz w:val="20"/>
          <w:szCs w:val="20"/>
        </w:rPr>
        <w:t xml:space="preserve"> branche de la sécurité sociale</w:t>
      </w:r>
      <w:r w:rsidR="0042576A">
        <w:rPr>
          <w:rFonts w:ascii="Marianne" w:eastAsia="Marianne" w:hAnsi="Marianne" w:cs="Marianne"/>
          <w:color w:val="0D0D0D" w:themeColor="text1" w:themeTint="F2"/>
          <w:sz w:val="20"/>
          <w:szCs w:val="20"/>
        </w:rPr>
        <w:t xml:space="preserve"> (</w:t>
      </w:r>
      <w:r w:rsidR="004F5E0A">
        <w:rPr>
          <w:rFonts w:ascii="Marianne" w:eastAsia="Marianne" w:hAnsi="Marianne" w:cs="Marianne"/>
          <w:color w:val="0D0D0D" w:themeColor="text1" w:themeTint="F2"/>
          <w:sz w:val="20"/>
          <w:szCs w:val="20"/>
        </w:rPr>
        <w:t xml:space="preserve">en regardant spécifiquement son interaction avec la réforme des concours de la CNSA </w:t>
      </w:r>
      <w:r w:rsidR="0042576A">
        <w:rPr>
          <w:rFonts w:ascii="Marianne" w:eastAsia="Marianne" w:hAnsi="Marianne" w:cs="Marianne"/>
          <w:color w:val="0D0D0D" w:themeColor="text1" w:themeTint="F2"/>
          <w:sz w:val="20"/>
          <w:szCs w:val="20"/>
        </w:rPr>
        <w:t xml:space="preserve">aux </w:t>
      </w:r>
      <w:r w:rsidR="00A35958">
        <w:rPr>
          <w:rFonts w:ascii="Marianne" w:eastAsia="Marianne" w:hAnsi="Marianne" w:cs="Marianne"/>
          <w:color w:val="0D0D0D" w:themeColor="text1" w:themeTint="F2"/>
          <w:sz w:val="20"/>
          <w:szCs w:val="20"/>
        </w:rPr>
        <w:t>départements)</w:t>
      </w:r>
      <w:r w:rsidR="0042576A">
        <w:rPr>
          <w:rFonts w:ascii="Marianne" w:eastAsia="Marianne" w:hAnsi="Marianne" w:cs="Marianne"/>
          <w:color w:val="0D0D0D" w:themeColor="text1" w:themeTint="F2"/>
          <w:sz w:val="20"/>
          <w:szCs w:val="20"/>
        </w:rPr>
        <w:t>,</w:t>
      </w:r>
      <w:r>
        <w:rPr>
          <w:rFonts w:ascii="Marianne" w:eastAsia="Marianne" w:hAnsi="Marianne" w:cs="Marianne"/>
          <w:color w:val="0D0D0D" w:themeColor="text1" w:themeTint="F2"/>
          <w:sz w:val="20"/>
          <w:szCs w:val="20"/>
        </w:rPr>
        <w:t xml:space="preserve"> ainsi que sur le financement plus globalement de la sécurité sociale</w:t>
      </w:r>
      <w:r>
        <w:rPr>
          <w:rFonts w:ascii="Marianne" w:hAnsi="Marianne" w:cs="Segoe UI"/>
          <w:color w:val="0D0D0D" w:themeColor="text1" w:themeTint="F2"/>
          <w:sz w:val="20"/>
          <w:szCs w:val="20"/>
        </w:rPr>
        <w:t xml:space="preserve"> </w:t>
      </w:r>
    </w:p>
    <w:p w14:paraId="03819548" w14:textId="3D048CE2" w:rsidR="00A45E33" w:rsidRDefault="00593EAE" w:rsidP="00AE49D1">
      <w:pPr>
        <w:spacing w:before="100" w:beforeAutospacing="1" w:after="100" w:afterAutospacing="1" w:line="240" w:lineRule="auto"/>
        <w:jc w:val="center"/>
        <w:rPr>
          <w:rFonts w:ascii="Marianne" w:eastAsia="Times New Roman" w:hAnsi="Marianne" w:cs="Times New Roman"/>
          <w:kern w:val="0"/>
          <w:sz w:val="20"/>
          <w:szCs w:val="20"/>
          <w:lang w:eastAsia="fr-FR"/>
          <w14:ligatures w14:val="none"/>
        </w:rPr>
      </w:pPr>
      <w:r>
        <w:rPr>
          <w:rFonts w:ascii="Marianne" w:eastAsia="Times New Roman" w:hAnsi="Marianne" w:cs="Times New Roman"/>
          <w:kern w:val="0"/>
          <w:sz w:val="20"/>
          <w:szCs w:val="20"/>
          <w:lang w:eastAsia="fr-FR"/>
          <w14:ligatures w14:val="none"/>
        </w:rPr>
        <w:t>----------------------------</w:t>
      </w:r>
    </w:p>
    <w:p w14:paraId="094790E7" w14:textId="4B79EF1A" w:rsidR="00A45E33" w:rsidRDefault="008C5747">
      <w:pPr>
        <w:spacing w:before="100" w:beforeAutospacing="1" w:after="100" w:afterAutospacing="1" w:line="240" w:lineRule="auto"/>
        <w:jc w:val="both"/>
        <w:rPr>
          <w:rFonts w:ascii="Marianne" w:eastAsia="Times New Roman" w:hAnsi="Marianne" w:cs="Times New Roman"/>
          <w:kern w:val="0"/>
          <w:sz w:val="20"/>
          <w:szCs w:val="20"/>
          <w:lang w:eastAsia="fr-FR"/>
          <w14:ligatures w14:val="none"/>
        </w:rPr>
      </w:pPr>
      <w:r>
        <w:rPr>
          <w:rFonts w:ascii="Marianne" w:eastAsia="Times New Roman" w:hAnsi="Marianne" w:cs="Times New Roman"/>
          <w:kern w:val="0"/>
          <w:sz w:val="20"/>
          <w:szCs w:val="20"/>
          <w:lang w:eastAsia="fr-FR"/>
          <w14:ligatures w14:val="none"/>
        </w:rPr>
        <w:t xml:space="preserve">Pour l’instruction de l’ensemble des options, la mission pourra échanger avec les élus locaux notamment </w:t>
      </w:r>
      <w:r w:rsidR="0084277F">
        <w:rPr>
          <w:rFonts w:ascii="Marianne" w:eastAsia="Times New Roman" w:hAnsi="Marianne" w:cs="Times New Roman"/>
          <w:kern w:val="0"/>
          <w:sz w:val="20"/>
          <w:szCs w:val="20"/>
          <w:lang w:eastAsia="fr-FR"/>
          <w14:ligatures w14:val="none"/>
        </w:rPr>
        <w:t xml:space="preserve">les </w:t>
      </w:r>
      <w:r w:rsidR="00A35958">
        <w:rPr>
          <w:rFonts w:ascii="Marianne" w:eastAsia="Times New Roman" w:hAnsi="Marianne" w:cs="Times New Roman"/>
          <w:kern w:val="0"/>
          <w:sz w:val="20"/>
          <w:szCs w:val="20"/>
          <w:lang w:eastAsia="fr-FR"/>
          <w14:ligatures w14:val="none"/>
        </w:rPr>
        <w:t xml:space="preserve">conseils </w:t>
      </w:r>
      <w:r w:rsidR="0084277F">
        <w:rPr>
          <w:rFonts w:ascii="Marianne" w:eastAsia="Times New Roman" w:hAnsi="Marianne" w:cs="Times New Roman"/>
          <w:kern w:val="0"/>
          <w:sz w:val="20"/>
          <w:szCs w:val="20"/>
          <w:lang w:eastAsia="fr-FR"/>
          <w14:ligatures w14:val="none"/>
        </w:rPr>
        <w:t xml:space="preserve">départementaux, mais également les </w:t>
      </w:r>
      <w:r w:rsidR="00A35958">
        <w:rPr>
          <w:rFonts w:ascii="Marianne" w:eastAsia="Times New Roman" w:hAnsi="Marianne" w:cs="Times New Roman"/>
          <w:kern w:val="0"/>
          <w:sz w:val="20"/>
          <w:szCs w:val="20"/>
          <w:lang w:eastAsia="fr-FR"/>
          <w14:ligatures w14:val="none"/>
        </w:rPr>
        <w:t xml:space="preserve">conseils </w:t>
      </w:r>
      <w:r>
        <w:rPr>
          <w:rFonts w:ascii="Marianne" w:eastAsia="Times New Roman" w:hAnsi="Marianne" w:cs="Times New Roman"/>
          <w:sz w:val="20"/>
          <w:szCs w:val="20"/>
          <w:lang w:eastAsia="fr-FR"/>
        </w:rPr>
        <w:t xml:space="preserve">régionaux, </w:t>
      </w:r>
      <w:r w:rsidR="0036183B">
        <w:rPr>
          <w:rFonts w:ascii="Marianne" w:eastAsia="Times New Roman" w:hAnsi="Marianne" w:cs="Times New Roman"/>
          <w:sz w:val="20"/>
          <w:szCs w:val="20"/>
          <w:lang w:eastAsia="fr-FR"/>
        </w:rPr>
        <w:t xml:space="preserve">les intercommunalités </w:t>
      </w:r>
      <w:r>
        <w:rPr>
          <w:rFonts w:ascii="Marianne" w:eastAsia="Times New Roman" w:hAnsi="Marianne" w:cs="Times New Roman"/>
          <w:sz w:val="20"/>
          <w:szCs w:val="20"/>
          <w:lang w:eastAsia="fr-FR"/>
        </w:rPr>
        <w:t xml:space="preserve">et les communes </w:t>
      </w:r>
      <w:r>
        <w:rPr>
          <w:rFonts w:ascii="Marianne" w:eastAsia="Times New Roman" w:hAnsi="Marianne" w:cs="Times New Roman"/>
          <w:kern w:val="0"/>
          <w:sz w:val="20"/>
          <w:szCs w:val="20"/>
          <w:lang w:eastAsia="fr-FR"/>
          <w14:ligatures w14:val="none"/>
        </w:rPr>
        <w:t>pour recueillir leurs attentes, ainsi qu’avec des ARS, des préfets</w:t>
      </w:r>
      <w:r w:rsidR="0036183B">
        <w:rPr>
          <w:rFonts w:ascii="Marianne" w:eastAsia="Times New Roman" w:hAnsi="Marianne" w:cs="Times New Roman"/>
          <w:kern w:val="0"/>
          <w:sz w:val="20"/>
          <w:szCs w:val="20"/>
          <w:lang w:eastAsia="fr-FR"/>
          <w14:ligatures w14:val="none"/>
        </w:rPr>
        <w:t xml:space="preserve"> de région et de département</w:t>
      </w:r>
      <w:r>
        <w:rPr>
          <w:rFonts w:ascii="Marianne" w:eastAsia="Times New Roman" w:hAnsi="Marianne" w:cs="Times New Roman"/>
          <w:kern w:val="0"/>
          <w:sz w:val="20"/>
          <w:szCs w:val="20"/>
          <w:lang w:eastAsia="fr-FR"/>
          <w14:ligatures w14:val="none"/>
        </w:rPr>
        <w:t>, et plus globalement l’ensemble des parties prenantes (patients, représentants des professionnels de santé, fédérations sanitaires et médico-sociales, partenaires sociaux…)  afin qu’il soit tenu le plus grand compte de leurs attentes.</w:t>
      </w:r>
    </w:p>
    <w:p w14:paraId="198EAD89" w14:textId="515AFB57" w:rsidR="00A45E33" w:rsidRDefault="008C5747">
      <w:pPr>
        <w:spacing w:before="100" w:beforeAutospacing="1" w:after="100" w:afterAutospacing="1" w:line="240" w:lineRule="auto"/>
        <w:jc w:val="both"/>
        <w:rPr>
          <w:rFonts w:ascii="Marianne" w:eastAsia="Times New Roman" w:hAnsi="Marianne" w:cs="Times New Roman"/>
          <w:kern w:val="0"/>
          <w:sz w:val="20"/>
          <w:szCs w:val="20"/>
          <w:lang w:eastAsia="fr-FR"/>
          <w14:ligatures w14:val="none"/>
        </w:rPr>
      </w:pPr>
      <w:r>
        <w:rPr>
          <w:rFonts w:ascii="Marianne" w:eastAsia="Times New Roman" w:hAnsi="Marianne" w:cs="Times New Roman"/>
          <w:kern w:val="0"/>
          <w:sz w:val="20"/>
          <w:szCs w:val="20"/>
          <w:lang w:eastAsia="fr-FR"/>
          <w14:ligatures w14:val="none"/>
        </w:rPr>
        <w:t xml:space="preserve">La mission nous remettra ses premiers constats ainsi que </w:t>
      </w:r>
      <w:r w:rsidR="00FA697C">
        <w:rPr>
          <w:rFonts w:ascii="Marianne" w:eastAsia="Times New Roman" w:hAnsi="Marianne" w:cs="Times New Roman"/>
          <w:kern w:val="0"/>
          <w:sz w:val="20"/>
          <w:szCs w:val="20"/>
          <w:lang w:eastAsia="fr-FR"/>
          <w14:ligatures w14:val="none"/>
        </w:rPr>
        <w:t>l’identification d</w:t>
      </w:r>
      <w:r>
        <w:rPr>
          <w:rFonts w:ascii="Marianne" w:eastAsia="Times New Roman" w:hAnsi="Marianne" w:cs="Times New Roman"/>
          <w:kern w:val="0"/>
          <w:sz w:val="20"/>
          <w:szCs w:val="20"/>
          <w:lang w:eastAsia="fr-FR"/>
          <w14:ligatures w14:val="none"/>
        </w:rPr>
        <w:t xml:space="preserve">es principales propositions de dispositions législatives d’ici le </w:t>
      </w:r>
      <w:r w:rsidR="00A35958">
        <w:rPr>
          <w:rFonts w:ascii="Marianne" w:eastAsia="Times New Roman" w:hAnsi="Marianne" w:cs="Times New Roman"/>
          <w:kern w:val="0"/>
          <w:sz w:val="20"/>
          <w:szCs w:val="20"/>
          <w:lang w:eastAsia="fr-FR"/>
          <w14:ligatures w14:val="none"/>
        </w:rPr>
        <w:t>1</w:t>
      </w:r>
      <w:r w:rsidR="00860103">
        <w:rPr>
          <w:rFonts w:ascii="Marianne" w:eastAsia="Times New Roman" w:hAnsi="Marianne" w:cs="Times New Roman"/>
          <w:kern w:val="0"/>
          <w:sz w:val="20"/>
          <w:szCs w:val="20"/>
          <w:lang w:eastAsia="fr-FR"/>
          <w14:ligatures w14:val="none"/>
        </w:rPr>
        <w:t>5</w:t>
      </w:r>
      <w:r w:rsidR="00A35958">
        <w:rPr>
          <w:rFonts w:ascii="Marianne" w:eastAsia="Times New Roman" w:hAnsi="Marianne" w:cs="Times New Roman"/>
          <w:kern w:val="0"/>
          <w:sz w:val="20"/>
          <w:szCs w:val="20"/>
          <w:lang w:eastAsia="fr-FR"/>
          <w14:ligatures w14:val="none"/>
        </w:rPr>
        <w:t xml:space="preserve"> </w:t>
      </w:r>
      <w:r>
        <w:rPr>
          <w:rFonts w:ascii="Marianne" w:eastAsia="Times New Roman" w:hAnsi="Marianne" w:cs="Times New Roman"/>
          <w:kern w:val="0"/>
          <w:sz w:val="20"/>
          <w:szCs w:val="20"/>
          <w:lang w:eastAsia="fr-FR"/>
          <w14:ligatures w14:val="none"/>
        </w:rPr>
        <w:t>décembre 2025 en vue de l’élaboration du projet de loi présenté en conseil des ministres.</w:t>
      </w:r>
    </w:p>
    <w:p w14:paraId="7A970C66" w14:textId="65D202E7" w:rsidR="00FA697C" w:rsidRDefault="00FA697C">
      <w:pPr>
        <w:spacing w:before="100" w:beforeAutospacing="1" w:after="100" w:afterAutospacing="1" w:line="240" w:lineRule="auto"/>
        <w:jc w:val="both"/>
        <w:rPr>
          <w:rFonts w:ascii="Marianne" w:eastAsia="Times New Roman" w:hAnsi="Marianne" w:cs="Times New Roman"/>
          <w:kern w:val="0"/>
          <w:sz w:val="20"/>
          <w:szCs w:val="20"/>
          <w:lang w:eastAsia="fr-FR"/>
          <w14:ligatures w14:val="none"/>
        </w:rPr>
      </w:pPr>
      <w:r>
        <w:rPr>
          <w:rFonts w:ascii="Marianne" w:eastAsia="Times New Roman" w:hAnsi="Marianne" w:cs="Times New Roman"/>
          <w:kern w:val="0"/>
          <w:sz w:val="20"/>
          <w:szCs w:val="20"/>
          <w:lang w:eastAsia="fr-FR"/>
          <w14:ligatures w14:val="none"/>
        </w:rPr>
        <w:t>Elle remettra son rapport pour la fin du premier trimestre 2026.</w:t>
      </w:r>
    </w:p>
    <w:p w14:paraId="11A41C6A" w14:textId="77777777" w:rsidR="00A45E33" w:rsidRDefault="00A45E33">
      <w:pPr>
        <w:spacing w:before="100" w:beforeAutospacing="1" w:after="100" w:afterAutospacing="1" w:line="240" w:lineRule="auto"/>
        <w:jc w:val="both"/>
        <w:rPr>
          <w:rFonts w:ascii="Marianne" w:eastAsia="Times New Roman" w:hAnsi="Marianne" w:cs="Times New Roman"/>
          <w:kern w:val="0"/>
          <w:sz w:val="20"/>
          <w:szCs w:val="20"/>
          <w:lang w:eastAsia="fr-FR"/>
          <w14:ligatures w14:val="none"/>
        </w:rPr>
      </w:pPr>
    </w:p>
    <w:p w14:paraId="5FE2D876" w14:textId="77777777" w:rsidR="00A45E33" w:rsidRDefault="008C5747">
      <w:pPr>
        <w:pStyle w:val="Paragraphedeliste"/>
        <w:ind w:left="1440"/>
        <w:rPr>
          <w:rFonts w:ascii="Marianne" w:eastAsia="Times New Roman" w:hAnsi="Marianne"/>
          <w:color w:val="002060"/>
          <w:sz w:val="20"/>
          <w:szCs w:val="20"/>
        </w:rPr>
      </w:pPr>
      <w:r>
        <w:rPr>
          <w:rFonts w:ascii="Marianne" w:hAnsi="Marianne"/>
          <w:color w:val="002060"/>
          <w:sz w:val="20"/>
          <w:szCs w:val="20"/>
        </w:rPr>
        <w:t> </w:t>
      </w:r>
      <w:r>
        <w:rPr>
          <w:rFonts w:ascii="Marianne" w:eastAsia="Times New Roman" w:hAnsi="Marianne"/>
          <w:color w:val="002060"/>
          <w:sz w:val="20"/>
          <w:szCs w:val="20"/>
        </w:rPr>
        <w:t xml:space="preserve">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69"/>
        <w:gridCol w:w="2652"/>
        <w:gridCol w:w="368"/>
        <w:gridCol w:w="2653"/>
      </w:tblGrid>
      <w:tr w:rsidR="00A45E33" w14:paraId="1AD4C811" w14:textId="77777777">
        <w:tc>
          <w:tcPr>
            <w:tcW w:w="3020" w:type="dxa"/>
          </w:tcPr>
          <w:p w14:paraId="1C970B6C" w14:textId="77777777" w:rsidR="00A45E33" w:rsidRDefault="008C5747">
            <w:pPr>
              <w:pStyle w:val="Corpsdetexte"/>
              <w:jc w:val="center"/>
              <w:rPr>
                <w:rFonts w:ascii="Marianne" w:hAnsi="Marianne"/>
                <w:b/>
                <w:bCs/>
              </w:rPr>
            </w:pPr>
            <w:r>
              <w:rPr>
                <w:rFonts w:ascii="Marianne" w:hAnsi="Marianne"/>
                <w:b/>
                <w:bCs/>
              </w:rPr>
              <w:t xml:space="preserve">Stéphanie RIST </w:t>
            </w:r>
          </w:p>
          <w:p w14:paraId="699DFEEE" w14:textId="77777777" w:rsidR="00A45E33" w:rsidRDefault="00A45E33">
            <w:pPr>
              <w:jc w:val="both"/>
              <w:rPr>
                <w:rFonts w:ascii="Marianne" w:hAnsi="Marianne"/>
                <w:sz w:val="20"/>
                <w:szCs w:val="20"/>
              </w:rPr>
            </w:pPr>
          </w:p>
        </w:tc>
        <w:tc>
          <w:tcPr>
            <w:tcW w:w="3021" w:type="dxa"/>
            <w:gridSpan w:val="2"/>
          </w:tcPr>
          <w:p w14:paraId="6D49E259" w14:textId="77777777" w:rsidR="00A45E33" w:rsidRDefault="008C5747">
            <w:pPr>
              <w:pStyle w:val="Corpsdetexte"/>
              <w:jc w:val="center"/>
              <w:rPr>
                <w:rFonts w:ascii="Marianne" w:hAnsi="Marianne"/>
                <w:b/>
                <w:bCs/>
              </w:rPr>
            </w:pPr>
            <w:r>
              <w:rPr>
                <w:rFonts w:ascii="Marianne" w:hAnsi="Marianne"/>
                <w:b/>
                <w:bCs/>
              </w:rPr>
              <w:t xml:space="preserve">Françoise GATEL   </w:t>
            </w:r>
          </w:p>
          <w:p w14:paraId="467D7421" w14:textId="77777777" w:rsidR="00A45E33" w:rsidRDefault="00A45E33">
            <w:pPr>
              <w:jc w:val="both"/>
              <w:rPr>
                <w:rFonts w:ascii="Marianne" w:hAnsi="Marianne"/>
                <w:sz w:val="20"/>
                <w:szCs w:val="20"/>
              </w:rPr>
            </w:pPr>
          </w:p>
        </w:tc>
        <w:tc>
          <w:tcPr>
            <w:tcW w:w="3021" w:type="dxa"/>
            <w:gridSpan w:val="2"/>
          </w:tcPr>
          <w:p w14:paraId="55DD034F" w14:textId="77777777" w:rsidR="00A45E33" w:rsidRDefault="008C5747">
            <w:pPr>
              <w:pStyle w:val="Corpsdetexte"/>
              <w:jc w:val="center"/>
              <w:rPr>
                <w:rFonts w:ascii="Marianne" w:hAnsi="Marianne"/>
              </w:rPr>
            </w:pPr>
            <w:r>
              <w:rPr>
                <w:rFonts w:ascii="Marianne" w:hAnsi="Marianne"/>
                <w:b/>
                <w:bCs/>
              </w:rPr>
              <w:t>Amélie de MONTCHALIN</w:t>
            </w:r>
          </w:p>
        </w:tc>
      </w:tr>
      <w:tr w:rsidR="00A45E33" w14:paraId="2368BC10" w14:textId="77777777">
        <w:tblPrEx>
          <w:jc w:val="center"/>
        </w:tblPrEx>
        <w:trPr>
          <w:gridAfter w:val="1"/>
          <w:wAfter w:w="2653" w:type="dxa"/>
          <w:jc w:val="center"/>
        </w:trPr>
        <w:tc>
          <w:tcPr>
            <w:tcW w:w="3389" w:type="dxa"/>
            <w:gridSpan w:val="2"/>
          </w:tcPr>
          <w:p w14:paraId="1B79DC1C" w14:textId="77777777" w:rsidR="00A45E33" w:rsidRDefault="00A45E33" w:rsidP="00AE49D1">
            <w:pPr>
              <w:pStyle w:val="Corpsdetexte"/>
              <w:rPr>
                <w:rFonts w:ascii="Marianne" w:hAnsi="Marianne"/>
                <w:b/>
                <w:bCs/>
              </w:rPr>
            </w:pPr>
          </w:p>
        </w:tc>
        <w:tc>
          <w:tcPr>
            <w:tcW w:w="3020" w:type="dxa"/>
            <w:gridSpan w:val="2"/>
          </w:tcPr>
          <w:p w14:paraId="2CFDE5E1" w14:textId="77777777" w:rsidR="00A45E33" w:rsidRDefault="00A45E33">
            <w:pPr>
              <w:pStyle w:val="Corpsdetexte"/>
              <w:jc w:val="center"/>
              <w:rPr>
                <w:rFonts w:ascii="Marianne" w:hAnsi="Marianne"/>
                <w:b/>
                <w:bCs/>
              </w:rPr>
            </w:pPr>
          </w:p>
        </w:tc>
      </w:tr>
      <w:tr w:rsidR="00A45E33" w14:paraId="104966DA" w14:textId="77777777">
        <w:tblPrEx>
          <w:jc w:val="center"/>
        </w:tblPrEx>
        <w:trPr>
          <w:gridAfter w:val="1"/>
          <w:wAfter w:w="2653" w:type="dxa"/>
          <w:jc w:val="center"/>
        </w:trPr>
        <w:tc>
          <w:tcPr>
            <w:tcW w:w="3389" w:type="dxa"/>
            <w:gridSpan w:val="2"/>
          </w:tcPr>
          <w:p w14:paraId="040364B1" w14:textId="77777777" w:rsidR="00A45E33" w:rsidRDefault="00A45E33">
            <w:pPr>
              <w:pStyle w:val="Corpsdetexte"/>
              <w:jc w:val="center"/>
              <w:rPr>
                <w:rFonts w:ascii="Marianne" w:hAnsi="Marianne"/>
                <w:b/>
                <w:bCs/>
              </w:rPr>
            </w:pPr>
          </w:p>
        </w:tc>
        <w:tc>
          <w:tcPr>
            <w:tcW w:w="3020" w:type="dxa"/>
            <w:gridSpan w:val="2"/>
          </w:tcPr>
          <w:p w14:paraId="113A9A98" w14:textId="77777777" w:rsidR="00A45E33" w:rsidRDefault="00A45E33">
            <w:pPr>
              <w:pStyle w:val="Corpsdetexte"/>
              <w:jc w:val="center"/>
              <w:rPr>
                <w:rFonts w:ascii="Marianne" w:hAnsi="Marianne"/>
                <w:b/>
                <w:bCs/>
              </w:rPr>
            </w:pPr>
          </w:p>
        </w:tc>
      </w:tr>
    </w:tbl>
    <w:p w14:paraId="6AFB846C" w14:textId="77777777" w:rsidR="00A45E33" w:rsidRDefault="00A45E33">
      <w:pPr>
        <w:jc w:val="both"/>
        <w:rPr>
          <w:rFonts w:ascii="Marianne" w:hAnsi="Marianne"/>
          <w:sz w:val="20"/>
          <w:szCs w:val="20"/>
        </w:rPr>
      </w:pPr>
    </w:p>
    <w:sectPr w:rsidR="00A45E3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ptos Display">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arianne">
    <w:panose1 w:val="02000000000000000000"/>
    <w:charset w:val="00"/>
    <w:family w:val="auto"/>
    <w:pitch w:val="variable"/>
    <w:sig w:usb0="0000000F" w:usb1="00000000" w:usb2="00000000" w:usb3="00000000" w:csb0="0000000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20E25"/>
    <w:multiLevelType w:val="hybridMultilevel"/>
    <w:tmpl w:val="C49E5406"/>
    <w:lvl w:ilvl="0" w:tplc="D5163A7E">
      <w:start w:val="1"/>
      <w:numFmt w:val="decimal"/>
      <w:lvlText w:val="%1."/>
      <w:lvlJc w:val="left"/>
      <w:pPr>
        <w:ind w:left="720" w:hanging="360"/>
      </w:pPr>
      <w:rPr>
        <w:rFonts w:hint="default"/>
        <w:b/>
        <w:bCs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541497E"/>
    <w:multiLevelType w:val="multilevel"/>
    <w:tmpl w:val="6A84D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313ED0"/>
    <w:multiLevelType w:val="hybridMultilevel"/>
    <w:tmpl w:val="F932889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23F2C55"/>
    <w:multiLevelType w:val="hybridMultilevel"/>
    <w:tmpl w:val="EC6215CE"/>
    <w:lvl w:ilvl="0" w:tplc="2170162A">
      <w:numFmt w:val="bullet"/>
      <w:lvlText w:val="&gt;"/>
      <w:lvlJc w:val="left"/>
      <w:pPr>
        <w:ind w:left="720" w:hanging="360"/>
      </w:pPr>
      <w:rPr>
        <w:rFonts w:ascii="Aptos" w:eastAsiaTheme="minorHAnsi" w:hAnsi="Aptos"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5DB370E"/>
    <w:multiLevelType w:val="multilevel"/>
    <w:tmpl w:val="B4D6FC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7668F9"/>
    <w:multiLevelType w:val="multilevel"/>
    <w:tmpl w:val="AA667FE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43A0246"/>
    <w:multiLevelType w:val="multilevel"/>
    <w:tmpl w:val="D682DE2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502"/>
        </w:tabs>
        <w:ind w:left="502"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61D1566E"/>
    <w:multiLevelType w:val="multilevel"/>
    <w:tmpl w:val="0ED8D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42648F1"/>
    <w:multiLevelType w:val="hybridMultilevel"/>
    <w:tmpl w:val="E9EA6208"/>
    <w:lvl w:ilvl="0" w:tplc="F2E25E52">
      <w:start w:val="1"/>
      <w:numFmt w:val="decimal"/>
      <w:lvlText w:val="%1."/>
      <w:lvlJc w:val="left"/>
      <w:pPr>
        <w:ind w:left="720" w:hanging="360"/>
      </w:pPr>
      <w:rPr>
        <w:rFonts w:eastAsiaTheme="minorHAnsi" w:cs="Segoe UI" w:hint="default"/>
        <w:color w:val="0D0D0D"/>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781D4962"/>
    <w:multiLevelType w:val="multilevel"/>
    <w:tmpl w:val="0E5A0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9104335">
    <w:abstractNumId w:val="9"/>
  </w:num>
  <w:num w:numId="2" w16cid:durableId="758911177">
    <w:abstractNumId w:val="5"/>
  </w:num>
  <w:num w:numId="3" w16cid:durableId="691616759">
    <w:abstractNumId w:val="4"/>
  </w:num>
  <w:num w:numId="4" w16cid:durableId="134928627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93689391">
    <w:abstractNumId w:val="3"/>
  </w:num>
  <w:num w:numId="6" w16cid:durableId="452135597">
    <w:abstractNumId w:val="7"/>
  </w:num>
  <w:num w:numId="7" w16cid:durableId="1418938554">
    <w:abstractNumId w:val="1"/>
  </w:num>
  <w:num w:numId="8" w16cid:durableId="506478663">
    <w:abstractNumId w:val="8"/>
  </w:num>
  <w:num w:numId="9" w16cid:durableId="1943604298">
    <w:abstractNumId w:val="2"/>
  </w:num>
  <w:num w:numId="10" w16cid:durableId="9913668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5E33"/>
    <w:rsid w:val="00081E9C"/>
    <w:rsid w:val="000C03EB"/>
    <w:rsid w:val="001077DF"/>
    <w:rsid w:val="001611EC"/>
    <w:rsid w:val="0017253F"/>
    <w:rsid w:val="001A4316"/>
    <w:rsid w:val="001B6D7A"/>
    <w:rsid w:val="00274289"/>
    <w:rsid w:val="0036183B"/>
    <w:rsid w:val="0042576A"/>
    <w:rsid w:val="004F5E0A"/>
    <w:rsid w:val="00521AEB"/>
    <w:rsid w:val="00593EAE"/>
    <w:rsid w:val="005A1BBA"/>
    <w:rsid w:val="005E7B72"/>
    <w:rsid w:val="00601184"/>
    <w:rsid w:val="00622DE9"/>
    <w:rsid w:val="00696B09"/>
    <w:rsid w:val="0084277F"/>
    <w:rsid w:val="008529BD"/>
    <w:rsid w:val="00860103"/>
    <w:rsid w:val="008836DB"/>
    <w:rsid w:val="008A24A3"/>
    <w:rsid w:val="008C5747"/>
    <w:rsid w:val="00902AAE"/>
    <w:rsid w:val="0091293F"/>
    <w:rsid w:val="00942CC8"/>
    <w:rsid w:val="009D20A6"/>
    <w:rsid w:val="009D2EF1"/>
    <w:rsid w:val="00A35958"/>
    <w:rsid w:val="00A45E33"/>
    <w:rsid w:val="00AB49C2"/>
    <w:rsid w:val="00AD18D4"/>
    <w:rsid w:val="00AE49D1"/>
    <w:rsid w:val="00B5220F"/>
    <w:rsid w:val="00C56FBF"/>
    <w:rsid w:val="00D16BB7"/>
    <w:rsid w:val="00D303B2"/>
    <w:rsid w:val="00ED6679"/>
    <w:rsid w:val="00F522FD"/>
    <w:rsid w:val="00F952FF"/>
    <w:rsid w:val="00FA697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51889B"/>
  <w15:chartTrackingRefBased/>
  <w15:docId w15:val="{94E363D1-8487-48DA-B956-0294CA07E2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Pr>
      <w:rFonts w:eastAsiaTheme="majorEastAsia" w:cstheme="majorBidi"/>
      <w:color w:val="0F4761" w:themeColor="accent1" w:themeShade="BF"/>
    </w:rPr>
  </w:style>
  <w:style w:type="character" w:customStyle="1" w:styleId="Titre6Car">
    <w:name w:val="Titre 6 Car"/>
    <w:basedOn w:val="Policepardfaut"/>
    <w:link w:val="Titre6"/>
    <w:uiPriority w:val="9"/>
    <w:semiHidden/>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Pr>
      <w:rFonts w:eastAsiaTheme="majorEastAsia" w:cstheme="majorBidi"/>
      <w:color w:val="595959" w:themeColor="text1" w:themeTint="A6"/>
    </w:rPr>
  </w:style>
  <w:style w:type="character" w:customStyle="1" w:styleId="Titre8Car">
    <w:name w:val="Titre 8 Car"/>
    <w:basedOn w:val="Policepardfaut"/>
    <w:link w:val="Titre8"/>
    <w:uiPriority w:val="9"/>
    <w:semiHidden/>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Pr>
      <w:rFonts w:eastAsiaTheme="majorEastAsia" w:cstheme="majorBidi"/>
      <w:color w:val="272727" w:themeColor="text1" w:themeTint="D8"/>
    </w:rPr>
  </w:style>
  <w:style w:type="paragraph" w:styleId="Titre">
    <w:name w:val="Title"/>
    <w:basedOn w:val="Normal"/>
    <w:next w:val="Normal"/>
    <w:link w:val="TitreC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pPr>
      <w:spacing w:before="160"/>
      <w:jc w:val="center"/>
    </w:pPr>
    <w:rPr>
      <w:i/>
      <w:iCs/>
      <w:color w:val="404040" w:themeColor="text1" w:themeTint="BF"/>
    </w:rPr>
  </w:style>
  <w:style w:type="character" w:customStyle="1" w:styleId="CitationCar">
    <w:name w:val="Citation Car"/>
    <w:basedOn w:val="Policepardfaut"/>
    <w:link w:val="Citation"/>
    <w:uiPriority w:val="29"/>
    <w:rPr>
      <w:i/>
      <w:iCs/>
      <w:color w:val="404040" w:themeColor="text1" w:themeTint="BF"/>
    </w:rPr>
  </w:style>
  <w:style w:type="paragraph" w:styleId="Paragraphedeliste">
    <w:name w:val="List Paragraph"/>
    <w:basedOn w:val="Normal"/>
    <w:uiPriority w:val="34"/>
    <w:qFormat/>
    <w:pPr>
      <w:ind w:left="720"/>
      <w:contextualSpacing/>
    </w:pPr>
  </w:style>
  <w:style w:type="character" w:styleId="Accentuationintense">
    <w:name w:val="Intense Emphasis"/>
    <w:basedOn w:val="Policepardfaut"/>
    <w:uiPriority w:val="21"/>
    <w:qFormat/>
    <w:rPr>
      <w:i/>
      <w:iCs/>
      <w:color w:val="0F4761" w:themeColor="accent1" w:themeShade="BF"/>
    </w:rPr>
  </w:style>
  <w:style w:type="paragraph" w:styleId="Citationintense">
    <w:name w:val="Intense Quote"/>
    <w:basedOn w:val="Normal"/>
    <w:next w:val="Normal"/>
    <w:link w:val="CitationintenseC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Pr>
      <w:i/>
      <w:iCs/>
      <w:color w:val="0F4761" w:themeColor="accent1" w:themeShade="BF"/>
    </w:rPr>
  </w:style>
  <w:style w:type="character" w:styleId="Rfrenceintense">
    <w:name w:val="Intense Reference"/>
    <w:basedOn w:val="Policepardfaut"/>
    <w:uiPriority w:val="32"/>
    <w:qFormat/>
    <w:rPr>
      <w:b/>
      <w:bCs/>
      <w:smallCaps/>
      <w:color w:val="0F4761" w:themeColor="accent1" w:themeShade="BF"/>
      <w:spacing w:val="5"/>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kern w:val="0"/>
      <w:lang w:eastAsia="fr-FR"/>
      <w14:ligatures w14:val="none"/>
    </w:rPr>
  </w:style>
  <w:style w:type="paragraph" w:styleId="Corpsdetexte">
    <w:name w:val="Body Text"/>
    <w:basedOn w:val="Normal"/>
    <w:link w:val="CorpsdetexteCar"/>
    <w:uiPriority w:val="1"/>
    <w:qFormat/>
    <w:pPr>
      <w:widowControl w:val="0"/>
      <w:autoSpaceDE w:val="0"/>
      <w:autoSpaceDN w:val="0"/>
      <w:spacing w:after="0" w:line="240" w:lineRule="auto"/>
      <w:jc w:val="both"/>
    </w:pPr>
    <w:rPr>
      <w:rFonts w:ascii="Arial" w:hAnsi="Arial" w:cs="Arial"/>
      <w:kern w:val="0"/>
      <w:sz w:val="20"/>
      <w:szCs w:val="20"/>
      <w14:ligatures w14:val="none"/>
    </w:rPr>
  </w:style>
  <w:style w:type="character" w:customStyle="1" w:styleId="CorpsdetexteCar">
    <w:name w:val="Corps de texte Car"/>
    <w:basedOn w:val="Policepardfaut"/>
    <w:link w:val="Corpsdetexte"/>
    <w:uiPriority w:val="1"/>
    <w:rPr>
      <w:rFonts w:ascii="Arial" w:hAnsi="Arial" w:cs="Arial"/>
      <w:kern w:val="0"/>
      <w:sz w:val="20"/>
      <w:szCs w:val="20"/>
      <w14:ligatures w14:val="none"/>
    </w:rPr>
  </w:style>
  <w:style w:type="table" w:styleId="Grilledutableau">
    <w:name w:val="Table Grid"/>
    <w:basedOn w:val="TableauNormal"/>
    <w:uiPriority w:val="39"/>
    <w:pPr>
      <w:widowControl w:val="0"/>
      <w:autoSpaceDE w:val="0"/>
      <w:autoSpaceDN w:val="0"/>
      <w:spacing w:after="0" w:line="240" w:lineRule="auto"/>
    </w:pPr>
    <w:rPr>
      <w:rFonts w:ascii="Arial" w:hAnsi="Arial" w:cs="Arial"/>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Pr>
      <w:b/>
      <w:bCs/>
    </w:rPr>
  </w:style>
  <w:style w:type="paragraph" w:styleId="Rvision">
    <w:name w:val="Revision"/>
    <w:hidden/>
    <w:uiPriority w:val="99"/>
    <w:semiHidden/>
    <w:pPr>
      <w:spacing w:after="0" w:line="240" w:lineRule="auto"/>
    </w:pPr>
  </w:style>
  <w:style w:type="paragraph" w:styleId="Commentaire">
    <w:name w:val="annotation text"/>
    <w:basedOn w:val="Normal"/>
    <w:link w:val="CommentaireCar"/>
    <w:uiPriority w:val="99"/>
    <w:unhideWhenUsed/>
    <w:pPr>
      <w:spacing w:line="240" w:lineRule="auto"/>
    </w:pPr>
    <w:rPr>
      <w:sz w:val="20"/>
      <w:szCs w:val="20"/>
    </w:rPr>
  </w:style>
  <w:style w:type="character" w:customStyle="1" w:styleId="CommentaireCar">
    <w:name w:val="Commentaire Car"/>
    <w:basedOn w:val="Policepardfaut"/>
    <w:link w:val="Commentaire"/>
    <w:uiPriority w:val="99"/>
    <w:rPr>
      <w:sz w:val="20"/>
      <w:szCs w:val="20"/>
    </w:rPr>
  </w:style>
  <w:style w:type="character" w:styleId="Marquedecommentaire">
    <w:name w:val="annotation reference"/>
    <w:basedOn w:val="Policepardfaut"/>
    <w:uiPriority w:val="99"/>
    <w:semiHidden/>
    <w:unhideWhenUsed/>
    <w:rPr>
      <w:sz w:val="16"/>
      <w:szCs w:val="16"/>
    </w:rPr>
  </w:style>
  <w:style w:type="paragraph" w:styleId="Objetducommentaire">
    <w:name w:val="annotation subject"/>
    <w:basedOn w:val="Commentaire"/>
    <w:next w:val="Commentaire"/>
    <w:link w:val="ObjetducommentaireCar"/>
    <w:uiPriority w:val="99"/>
    <w:semiHidden/>
    <w:unhideWhenUsed/>
    <w:rPr>
      <w:b/>
      <w:bCs/>
    </w:rPr>
  </w:style>
  <w:style w:type="character" w:customStyle="1" w:styleId="ObjetducommentaireCar">
    <w:name w:val="Objet du commentaire Car"/>
    <w:basedOn w:val="CommentaireCar"/>
    <w:link w:val="Objetducommentaire"/>
    <w:uiPriority w:val="99"/>
    <w:semiHidden/>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532487">
      <w:bodyDiv w:val="1"/>
      <w:marLeft w:val="0"/>
      <w:marRight w:val="0"/>
      <w:marTop w:val="0"/>
      <w:marBottom w:val="0"/>
      <w:divBdr>
        <w:top w:val="none" w:sz="0" w:space="0" w:color="auto"/>
        <w:left w:val="none" w:sz="0" w:space="0" w:color="auto"/>
        <w:bottom w:val="none" w:sz="0" w:space="0" w:color="auto"/>
        <w:right w:val="none" w:sz="0" w:space="0" w:color="auto"/>
      </w:divBdr>
    </w:div>
    <w:div w:id="561016373">
      <w:bodyDiv w:val="1"/>
      <w:marLeft w:val="0"/>
      <w:marRight w:val="0"/>
      <w:marTop w:val="0"/>
      <w:marBottom w:val="0"/>
      <w:divBdr>
        <w:top w:val="none" w:sz="0" w:space="0" w:color="auto"/>
        <w:left w:val="none" w:sz="0" w:space="0" w:color="auto"/>
        <w:bottom w:val="none" w:sz="0" w:space="0" w:color="auto"/>
        <w:right w:val="none" w:sz="0" w:space="0" w:color="auto"/>
      </w:divBdr>
    </w:div>
    <w:div w:id="573589400">
      <w:bodyDiv w:val="1"/>
      <w:marLeft w:val="0"/>
      <w:marRight w:val="0"/>
      <w:marTop w:val="0"/>
      <w:marBottom w:val="0"/>
      <w:divBdr>
        <w:top w:val="none" w:sz="0" w:space="0" w:color="auto"/>
        <w:left w:val="none" w:sz="0" w:space="0" w:color="auto"/>
        <w:bottom w:val="none" w:sz="0" w:space="0" w:color="auto"/>
        <w:right w:val="none" w:sz="0" w:space="0" w:color="auto"/>
      </w:divBdr>
    </w:div>
    <w:div w:id="861012509">
      <w:bodyDiv w:val="1"/>
      <w:marLeft w:val="0"/>
      <w:marRight w:val="0"/>
      <w:marTop w:val="0"/>
      <w:marBottom w:val="0"/>
      <w:divBdr>
        <w:top w:val="none" w:sz="0" w:space="0" w:color="auto"/>
        <w:left w:val="none" w:sz="0" w:space="0" w:color="auto"/>
        <w:bottom w:val="none" w:sz="0" w:space="0" w:color="auto"/>
        <w:right w:val="none" w:sz="0" w:space="0" w:color="auto"/>
      </w:divBdr>
    </w:div>
    <w:div w:id="927732030">
      <w:bodyDiv w:val="1"/>
      <w:marLeft w:val="0"/>
      <w:marRight w:val="0"/>
      <w:marTop w:val="0"/>
      <w:marBottom w:val="0"/>
      <w:divBdr>
        <w:top w:val="none" w:sz="0" w:space="0" w:color="auto"/>
        <w:left w:val="none" w:sz="0" w:space="0" w:color="auto"/>
        <w:bottom w:val="none" w:sz="0" w:space="0" w:color="auto"/>
        <w:right w:val="none" w:sz="0" w:space="0" w:color="auto"/>
      </w:divBdr>
    </w:div>
    <w:div w:id="979656625">
      <w:bodyDiv w:val="1"/>
      <w:marLeft w:val="0"/>
      <w:marRight w:val="0"/>
      <w:marTop w:val="0"/>
      <w:marBottom w:val="0"/>
      <w:divBdr>
        <w:top w:val="none" w:sz="0" w:space="0" w:color="auto"/>
        <w:left w:val="none" w:sz="0" w:space="0" w:color="auto"/>
        <w:bottom w:val="none" w:sz="0" w:space="0" w:color="auto"/>
        <w:right w:val="none" w:sz="0" w:space="0" w:color="auto"/>
      </w:divBdr>
    </w:div>
    <w:div w:id="1092629407">
      <w:bodyDiv w:val="1"/>
      <w:marLeft w:val="0"/>
      <w:marRight w:val="0"/>
      <w:marTop w:val="0"/>
      <w:marBottom w:val="0"/>
      <w:divBdr>
        <w:top w:val="none" w:sz="0" w:space="0" w:color="auto"/>
        <w:left w:val="none" w:sz="0" w:space="0" w:color="auto"/>
        <w:bottom w:val="none" w:sz="0" w:space="0" w:color="auto"/>
        <w:right w:val="none" w:sz="0" w:space="0" w:color="auto"/>
      </w:divBdr>
    </w:div>
    <w:div w:id="1139953541">
      <w:bodyDiv w:val="1"/>
      <w:marLeft w:val="0"/>
      <w:marRight w:val="0"/>
      <w:marTop w:val="0"/>
      <w:marBottom w:val="0"/>
      <w:divBdr>
        <w:top w:val="none" w:sz="0" w:space="0" w:color="auto"/>
        <w:left w:val="none" w:sz="0" w:space="0" w:color="auto"/>
        <w:bottom w:val="none" w:sz="0" w:space="0" w:color="auto"/>
        <w:right w:val="none" w:sz="0" w:space="0" w:color="auto"/>
      </w:divBdr>
    </w:div>
    <w:div w:id="1268582939">
      <w:bodyDiv w:val="1"/>
      <w:marLeft w:val="0"/>
      <w:marRight w:val="0"/>
      <w:marTop w:val="0"/>
      <w:marBottom w:val="0"/>
      <w:divBdr>
        <w:top w:val="none" w:sz="0" w:space="0" w:color="auto"/>
        <w:left w:val="none" w:sz="0" w:space="0" w:color="auto"/>
        <w:bottom w:val="none" w:sz="0" w:space="0" w:color="auto"/>
        <w:right w:val="none" w:sz="0" w:space="0" w:color="auto"/>
      </w:divBdr>
    </w:div>
    <w:div w:id="1292053301">
      <w:bodyDiv w:val="1"/>
      <w:marLeft w:val="0"/>
      <w:marRight w:val="0"/>
      <w:marTop w:val="0"/>
      <w:marBottom w:val="0"/>
      <w:divBdr>
        <w:top w:val="none" w:sz="0" w:space="0" w:color="auto"/>
        <w:left w:val="none" w:sz="0" w:space="0" w:color="auto"/>
        <w:bottom w:val="none" w:sz="0" w:space="0" w:color="auto"/>
        <w:right w:val="none" w:sz="0" w:space="0" w:color="auto"/>
      </w:divBdr>
    </w:div>
    <w:div w:id="1321352077">
      <w:bodyDiv w:val="1"/>
      <w:marLeft w:val="0"/>
      <w:marRight w:val="0"/>
      <w:marTop w:val="0"/>
      <w:marBottom w:val="0"/>
      <w:divBdr>
        <w:top w:val="none" w:sz="0" w:space="0" w:color="auto"/>
        <w:left w:val="none" w:sz="0" w:space="0" w:color="auto"/>
        <w:bottom w:val="none" w:sz="0" w:space="0" w:color="auto"/>
        <w:right w:val="none" w:sz="0" w:space="0" w:color="auto"/>
      </w:divBdr>
    </w:div>
    <w:div w:id="1595942256">
      <w:bodyDiv w:val="1"/>
      <w:marLeft w:val="0"/>
      <w:marRight w:val="0"/>
      <w:marTop w:val="0"/>
      <w:marBottom w:val="0"/>
      <w:divBdr>
        <w:top w:val="none" w:sz="0" w:space="0" w:color="auto"/>
        <w:left w:val="none" w:sz="0" w:space="0" w:color="auto"/>
        <w:bottom w:val="none" w:sz="0" w:space="0" w:color="auto"/>
        <w:right w:val="none" w:sz="0" w:space="0" w:color="auto"/>
      </w:divBdr>
    </w:div>
    <w:div w:id="1653022300">
      <w:bodyDiv w:val="1"/>
      <w:marLeft w:val="0"/>
      <w:marRight w:val="0"/>
      <w:marTop w:val="0"/>
      <w:marBottom w:val="0"/>
      <w:divBdr>
        <w:top w:val="none" w:sz="0" w:space="0" w:color="auto"/>
        <w:left w:val="none" w:sz="0" w:space="0" w:color="auto"/>
        <w:bottom w:val="none" w:sz="0" w:space="0" w:color="auto"/>
        <w:right w:val="none" w:sz="0" w:space="0" w:color="auto"/>
      </w:divBdr>
    </w:div>
    <w:div w:id="1727682952">
      <w:bodyDiv w:val="1"/>
      <w:marLeft w:val="0"/>
      <w:marRight w:val="0"/>
      <w:marTop w:val="0"/>
      <w:marBottom w:val="0"/>
      <w:divBdr>
        <w:top w:val="none" w:sz="0" w:space="0" w:color="auto"/>
        <w:left w:val="none" w:sz="0" w:space="0" w:color="auto"/>
        <w:bottom w:val="none" w:sz="0" w:space="0" w:color="auto"/>
        <w:right w:val="none" w:sz="0" w:space="0" w:color="auto"/>
      </w:divBdr>
    </w:div>
    <w:div w:id="1878540629">
      <w:bodyDiv w:val="1"/>
      <w:marLeft w:val="0"/>
      <w:marRight w:val="0"/>
      <w:marTop w:val="0"/>
      <w:marBottom w:val="0"/>
      <w:divBdr>
        <w:top w:val="none" w:sz="0" w:space="0" w:color="auto"/>
        <w:left w:val="none" w:sz="0" w:space="0" w:color="auto"/>
        <w:bottom w:val="none" w:sz="0" w:space="0" w:color="auto"/>
        <w:right w:val="none" w:sz="0" w:space="0" w:color="auto"/>
      </w:divBdr>
    </w:div>
    <w:div w:id="2068916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FA908A377DCA324F8FC9D4AA46B71154" ma:contentTypeVersion="3" ma:contentTypeDescription="Crée un document." ma:contentTypeScope="" ma:versionID="45b70631a9ba1e9a63b6099129807608">
  <xsd:schema xmlns:xsd="http://www.w3.org/2001/XMLSchema" xmlns:xs="http://www.w3.org/2001/XMLSchema" xmlns:p="http://schemas.microsoft.com/office/2006/metadata/properties" xmlns:ns2="de25892c-a700-40cb-a06c-7f56167f1c81" targetNamespace="http://schemas.microsoft.com/office/2006/metadata/properties" ma:root="true" ma:fieldsID="22319eb13996f227bae8d0690569de47" ns2:_="">
    <xsd:import namespace="de25892c-a700-40cb-a06c-7f56167f1c81"/>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25892c-a700-40cb-a06c-7f56167f1c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B496382-C59F-41F0-BE16-F70B03ACACF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7053D7B-BD07-4729-A92A-A74F59A55F34}">
  <ds:schemaRefs>
    <ds:schemaRef ds:uri="http://schemas.microsoft.com/sharepoint/v3/contenttype/forms"/>
  </ds:schemaRefs>
</ds:datastoreItem>
</file>

<file path=customXml/itemProps3.xml><?xml version="1.0" encoding="utf-8"?>
<ds:datastoreItem xmlns:ds="http://schemas.openxmlformats.org/officeDocument/2006/customXml" ds:itemID="{309E8BE2-06E8-4F97-8068-F309AF5AB0AB}">
  <ds:schemaRefs>
    <ds:schemaRef ds:uri="http://schemas.openxmlformats.org/officeDocument/2006/bibliography"/>
  </ds:schemaRefs>
</ds:datastoreItem>
</file>

<file path=customXml/itemProps4.xml><?xml version="1.0" encoding="utf-8"?>
<ds:datastoreItem xmlns:ds="http://schemas.openxmlformats.org/officeDocument/2006/customXml" ds:itemID="{BE60B915-CB79-4AB6-8B22-1552F286A6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25892c-a700-40cb-a06c-7f56167f1c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3</Pages>
  <Words>1400</Words>
  <Characters>7703</Characters>
  <Application>Microsoft Office Word</Application>
  <DocSecurity>0</DocSecurity>
  <Lines>64</Lines>
  <Paragraphs>18</Paragraphs>
  <ScaleCrop>false</ScaleCrop>
  <HeadingPairs>
    <vt:vector size="2" baseType="variant">
      <vt:variant>
        <vt:lpstr>Titre</vt:lpstr>
      </vt:variant>
      <vt:variant>
        <vt:i4>1</vt:i4>
      </vt:variant>
    </vt:vector>
  </HeadingPairs>
  <TitlesOfParts>
    <vt:vector size="1" baseType="lpstr">
      <vt:lpstr/>
    </vt:vector>
  </TitlesOfParts>
  <Company>Ministeres sociaux</Company>
  <LinksUpToDate>false</LinksUpToDate>
  <CharactersWithSpaces>9085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MULLIEZ, Stéphane (CAB/SFAPH)</dc:creator>
  <cp:keywords/>
  <dc:description/>
  <cp:lastModifiedBy>MORIN Aymeric</cp:lastModifiedBy>
  <cp:revision>7</cp:revision>
  <cp:lastPrinted>2025-11-24T16:51:00Z</cp:lastPrinted>
  <dcterms:created xsi:type="dcterms:W3CDTF">2025-11-28T14:28:00Z</dcterms:created>
  <dcterms:modified xsi:type="dcterms:W3CDTF">2025-11-29T08:38:00Z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094c1fb-3db8-4cce-b079-9b022302847f_Enabled">
    <vt:lpwstr>true</vt:lpwstr>
  </property>
  <property fmtid="{D5CDD505-2E9C-101B-9397-08002B2CF9AE}" pid="3" name="MSIP_Label_3094c1fb-3db8-4cce-b079-9b022302847f_SetDate">
    <vt:lpwstr>2025-11-15T15:11:24Z</vt:lpwstr>
  </property>
  <property fmtid="{D5CDD505-2E9C-101B-9397-08002B2CF9AE}" pid="4" name="MSIP_Label_3094c1fb-3db8-4cce-b079-9b022302847f_Method">
    <vt:lpwstr>Standard</vt:lpwstr>
  </property>
  <property fmtid="{D5CDD505-2E9C-101B-9397-08002B2CF9AE}" pid="5" name="MSIP_Label_3094c1fb-3db8-4cce-b079-9b022302847f_Name">
    <vt:lpwstr>[Prod v5] C1 - Standard</vt:lpwstr>
  </property>
  <property fmtid="{D5CDD505-2E9C-101B-9397-08002B2CF9AE}" pid="6" name="MSIP_Label_3094c1fb-3db8-4cce-b079-9b022302847f_SiteId">
    <vt:lpwstr>035e5292-5a25-4509-bb08-a555f7d31a8b</vt:lpwstr>
  </property>
  <property fmtid="{D5CDD505-2E9C-101B-9397-08002B2CF9AE}" pid="7" name="MSIP_Label_3094c1fb-3db8-4cce-b079-9b022302847f_ActionId">
    <vt:lpwstr>b0a8c4be-f1fd-47f2-b483-2397d6bb4961</vt:lpwstr>
  </property>
  <property fmtid="{D5CDD505-2E9C-101B-9397-08002B2CF9AE}" pid="8" name="MSIP_Label_3094c1fb-3db8-4cce-b079-9b022302847f_ContentBits">
    <vt:lpwstr>0</vt:lpwstr>
  </property>
  <property fmtid="{D5CDD505-2E9C-101B-9397-08002B2CF9AE}" pid="9" name="MSIP_Label_3094c1fb-3db8-4cce-b079-9b022302847f_Tag">
    <vt:lpwstr>10, 3, 0, 1</vt:lpwstr>
  </property>
  <property fmtid="{D5CDD505-2E9C-101B-9397-08002B2CF9AE}" pid="10" name="ContentTypeId">
    <vt:lpwstr>0x010100FA908A377DCA324F8FC9D4AA46B71154</vt:lpwstr>
  </property>
</Properties>
</file>